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9" w:rsidRDefault="00426BF0" w:rsidP="00DE3963">
      <w:pPr>
        <w:pStyle w:val="Title"/>
      </w:pPr>
      <w:r>
        <w:t>Turnitin – School L</w:t>
      </w:r>
      <w:r w:rsidR="00674CB5">
        <w:t>evel S</w:t>
      </w:r>
      <w:r w:rsidR="007D581E" w:rsidRPr="007D581E">
        <w:t>tatements</w:t>
      </w:r>
    </w:p>
    <w:p w:rsidR="000252CB" w:rsidRPr="009B64D8" w:rsidRDefault="000252CB" w:rsidP="00DE3963">
      <w:pPr>
        <w:pStyle w:val="Heading1"/>
        <w:rPr>
          <w:rFonts w:ascii="Arial" w:hAnsi="Arial" w:cs="Arial"/>
        </w:rPr>
      </w:pPr>
      <w:r w:rsidRPr="009B64D8">
        <w:rPr>
          <w:rFonts w:ascii="Arial" w:hAnsi="Arial" w:cs="Arial"/>
        </w:rPr>
        <w:t>Rationale</w:t>
      </w:r>
    </w:p>
    <w:p w:rsidR="00DE3963" w:rsidRPr="009B64D8" w:rsidRDefault="00DE3963" w:rsidP="00000130">
      <w:pPr>
        <w:spacing w:after="120"/>
        <w:rPr>
          <w:rFonts w:ascii="Arial" w:hAnsi="Arial" w:cs="Arial"/>
        </w:rPr>
      </w:pPr>
      <w:r w:rsidRPr="009B64D8">
        <w:rPr>
          <w:rFonts w:ascii="Arial" w:hAnsi="Arial" w:cs="Arial"/>
        </w:rPr>
        <w:t>The Student</w:t>
      </w:r>
      <w:r w:rsidR="009C00BF" w:rsidRPr="009B64D8">
        <w:rPr>
          <w:rFonts w:ascii="Arial" w:hAnsi="Arial" w:cs="Arial"/>
        </w:rPr>
        <w:t xml:space="preserve"> Educational Experience Committee has provided guidance on the use of Turnitin. </w:t>
      </w:r>
      <w:r w:rsidRPr="009B64D8">
        <w:rPr>
          <w:rFonts w:ascii="Arial" w:hAnsi="Arial" w:cs="Arial"/>
        </w:rPr>
        <w:t xml:space="preserve">  The agreed </w:t>
      </w:r>
      <w:r w:rsidR="009873E9" w:rsidRPr="009B64D8">
        <w:rPr>
          <w:rFonts w:ascii="Arial" w:hAnsi="Arial" w:cs="Arial"/>
        </w:rPr>
        <w:t xml:space="preserve">guidance </w:t>
      </w:r>
      <w:r w:rsidRPr="009B64D8">
        <w:rPr>
          <w:rFonts w:ascii="Arial" w:hAnsi="Arial" w:cs="Arial"/>
        </w:rPr>
        <w:t>is</w:t>
      </w:r>
      <w:r w:rsidR="00426BF0" w:rsidRPr="009B64D8">
        <w:rPr>
          <w:rFonts w:ascii="Arial" w:hAnsi="Arial" w:cs="Arial"/>
        </w:rPr>
        <w:t>:-</w:t>
      </w:r>
    </w:p>
    <w:p w:rsidR="00DE3963" w:rsidRPr="009B64D8" w:rsidRDefault="00DE3963" w:rsidP="00DE3963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9B64D8">
        <w:rPr>
          <w:rFonts w:ascii="Arial" w:hAnsi="Arial" w:cs="Arial"/>
        </w:rPr>
        <w:t>Students should be permitted to use Turnitin as a means of developing their academic writing for formative feedback.</w:t>
      </w:r>
    </w:p>
    <w:p w:rsidR="000252CB" w:rsidRPr="009B64D8" w:rsidRDefault="00DE3963" w:rsidP="00DE3963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Schools </w:t>
      </w:r>
      <w:r w:rsidR="009873E9" w:rsidRPr="009B64D8">
        <w:rPr>
          <w:rFonts w:ascii="Arial" w:hAnsi="Arial" w:cs="Arial"/>
        </w:rPr>
        <w:t xml:space="preserve">will develop school </w:t>
      </w:r>
      <w:r w:rsidRPr="009B64D8">
        <w:rPr>
          <w:rFonts w:ascii="Arial" w:hAnsi="Arial" w:cs="Arial"/>
        </w:rPr>
        <w:t xml:space="preserve">(or programme) </w:t>
      </w:r>
      <w:r w:rsidR="009873E9" w:rsidRPr="009B64D8">
        <w:rPr>
          <w:rFonts w:ascii="Arial" w:hAnsi="Arial" w:cs="Arial"/>
        </w:rPr>
        <w:t>level</w:t>
      </w:r>
      <w:r w:rsidRPr="009B64D8">
        <w:rPr>
          <w:rFonts w:ascii="Arial" w:hAnsi="Arial" w:cs="Arial"/>
        </w:rPr>
        <w:t xml:space="preserve"> statements on the use of Turnitin.</w:t>
      </w:r>
    </w:p>
    <w:p w:rsidR="00DE3963" w:rsidRPr="009B64D8" w:rsidRDefault="00DE3963" w:rsidP="00DE3963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9B64D8">
        <w:rPr>
          <w:rFonts w:ascii="Arial" w:hAnsi="Arial" w:cs="Arial"/>
        </w:rPr>
        <w:t>Staff must not give UH students access to Turnitin outside of StudyNet</w:t>
      </w:r>
    </w:p>
    <w:p w:rsidR="009C00BF" w:rsidRPr="009B64D8" w:rsidRDefault="009873E9" w:rsidP="00000130">
      <w:pPr>
        <w:spacing w:after="120"/>
        <w:rPr>
          <w:rFonts w:ascii="Arial" w:hAnsi="Arial" w:cs="Arial"/>
        </w:rPr>
      </w:pPr>
      <w:r w:rsidRPr="009B64D8">
        <w:rPr>
          <w:rFonts w:ascii="Arial" w:hAnsi="Arial" w:cs="Arial"/>
        </w:rPr>
        <w:t>For further details</w:t>
      </w:r>
      <w:r w:rsidR="005B7CEE" w:rsidRPr="009B64D8">
        <w:rPr>
          <w:rFonts w:ascii="Arial" w:hAnsi="Arial" w:cs="Arial"/>
        </w:rPr>
        <w:t xml:space="preserve"> on the guidance provided</w:t>
      </w:r>
      <w:r w:rsidRPr="009B64D8">
        <w:rPr>
          <w:rFonts w:ascii="Arial" w:hAnsi="Arial" w:cs="Arial"/>
        </w:rPr>
        <w:t xml:space="preserve">, please click on the following link </w:t>
      </w:r>
      <w:hyperlink r:id="rId8" w:history="1">
        <w:r w:rsidR="0078528D">
          <w:rPr>
            <w:rStyle w:val="Hyperlink"/>
            <w:rFonts w:ascii="Arial" w:hAnsi="Arial" w:cs="Arial"/>
          </w:rPr>
          <w:t>Revised Turnitin Guidance</w:t>
        </w:r>
      </w:hyperlink>
      <w:r w:rsidR="008E02D8">
        <w:rPr>
          <w:rStyle w:val="Hyperlink"/>
          <w:rFonts w:ascii="Arial" w:hAnsi="Arial" w:cs="Arial"/>
        </w:rPr>
        <w:t>.</w:t>
      </w:r>
      <w:r w:rsidR="008E02D8" w:rsidRPr="008E02D8">
        <w:rPr>
          <w:rFonts w:ascii="Arial" w:hAnsi="Arial" w:cs="Arial"/>
        </w:rPr>
        <w:t xml:space="preserve"> </w:t>
      </w:r>
    </w:p>
    <w:p w:rsidR="00DE3963" w:rsidRPr="009B64D8" w:rsidRDefault="00674CB5" w:rsidP="00DE3963">
      <w:pPr>
        <w:pStyle w:val="Heading1"/>
        <w:rPr>
          <w:rFonts w:ascii="Arial" w:hAnsi="Arial" w:cs="Arial"/>
        </w:rPr>
      </w:pPr>
      <w:r w:rsidRPr="009B64D8">
        <w:rPr>
          <w:rFonts w:ascii="Arial" w:hAnsi="Arial" w:cs="Arial"/>
        </w:rPr>
        <w:t>HBS School level statements</w:t>
      </w:r>
    </w:p>
    <w:p w:rsidR="00B13F34" w:rsidRPr="009B64D8" w:rsidRDefault="00B13F34" w:rsidP="00DE3963">
      <w:pPr>
        <w:pStyle w:val="Heading2"/>
        <w:numPr>
          <w:ilvl w:val="0"/>
          <w:numId w:val="8"/>
        </w:numPr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Appropriate modules </w:t>
      </w:r>
      <w:r w:rsidR="005B7CEE" w:rsidRPr="009B64D8">
        <w:rPr>
          <w:rFonts w:ascii="Arial" w:hAnsi="Arial" w:cs="Arial"/>
        </w:rPr>
        <w:t>should be selected by HOG and Programme T</w:t>
      </w:r>
      <w:r w:rsidRPr="009B64D8">
        <w:rPr>
          <w:rFonts w:ascii="Arial" w:hAnsi="Arial" w:cs="Arial"/>
        </w:rPr>
        <w:t>utor</w:t>
      </w:r>
      <w:r w:rsidR="009B64D8">
        <w:rPr>
          <w:rFonts w:ascii="Arial" w:hAnsi="Arial" w:cs="Arial"/>
        </w:rPr>
        <w:t xml:space="preserve"> for student assignments to be put through Turnitin.</w:t>
      </w:r>
    </w:p>
    <w:p w:rsidR="00796EA0" w:rsidRPr="009B64D8" w:rsidRDefault="005B7CEE" w:rsidP="005B7CEE">
      <w:pPr>
        <w:pStyle w:val="Heading3"/>
        <w:numPr>
          <w:ilvl w:val="0"/>
          <w:numId w:val="9"/>
        </w:numPr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To provide </w:t>
      </w:r>
      <w:r w:rsidR="00796EA0" w:rsidRPr="009B64D8">
        <w:rPr>
          <w:rFonts w:ascii="Arial" w:hAnsi="Arial" w:cs="Arial"/>
        </w:rPr>
        <w:t>Formative Feedback</w:t>
      </w:r>
    </w:p>
    <w:p w:rsidR="001E31EA" w:rsidRPr="009B64D8" w:rsidRDefault="007D581E" w:rsidP="00426BF0">
      <w:pPr>
        <w:spacing w:after="120"/>
        <w:ind w:left="709"/>
        <w:rPr>
          <w:rFonts w:ascii="Arial" w:hAnsi="Arial" w:cs="Arial"/>
        </w:rPr>
      </w:pPr>
      <w:r w:rsidRPr="009B64D8">
        <w:rPr>
          <w:rFonts w:ascii="Arial" w:hAnsi="Arial" w:cs="Arial"/>
          <w:b/>
          <w:i/>
        </w:rPr>
        <w:t xml:space="preserve">All students must have </w:t>
      </w:r>
      <w:r w:rsidR="00DE3963" w:rsidRPr="009B64D8">
        <w:rPr>
          <w:rFonts w:ascii="Arial" w:hAnsi="Arial" w:cs="Arial"/>
          <w:b/>
          <w:i/>
        </w:rPr>
        <w:t>an</w:t>
      </w:r>
      <w:r w:rsidR="00796EA0" w:rsidRPr="009B64D8">
        <w:rPr>
          <w:rFonts w:ascii="Arial" w:hAnsi="Arial" w:cs="Arial"/>
          <w:b/>
          <w:i/>
        </w:rPr>
        <w:t xml:space="preserve"> opportunity </w:t>
      </w:r>
      <w:r w:rsidR="001E31EA" w:rsidRPr="009B64D8">
        <w:rPr>
          <w:rFonts w:ascii="Arial" w:hAnsi="Arial" w:cs="Arial"/>
          <w:b/>
          <w:i/>
        </w:rPr>
        <w:t>to</w:t>
      </w:r>
      <w:r w:rsidR="00796EA0" w:rsidRPr="009B64D8">
        <w:rPr>
          <w:rFonts w:ascii="Arial" w:hAnsi="Arial" w:cs="Arial"/>
          <w:b/>
          <w:i/>
        </w:rPr>
        <w:t xml:space="preserve"> test</w:t>
      </w:r>
      <w:r w:rsidR="00DE3963" w:rsidRPr="009B64D8">
        <w:rPr>
          <w:rFonts w:ascii="Arial" w:hAnsi="Arial" w:cs="Arial"/>
          <w:b/>
          <w:i/>
        </w:rPr>
        <w:t xml:space="preserve"> </w:t>
      </w:r>
      <w:r w:rsidRPr="009B64D8">
        <w:rPr>
          <w:rFonts w:ascii="Arial" w:hAnsi="Arial" w:cs="Arial"/>
          <w:b/>
          <w:i/>
        </w:rPr>
        <w:t>their work</w:t>
      </w:r>
      <w:r w:rsidR="00796EA0" w:rsidRPr="009B64D8">
        <w:rPr>
          <w:rFonts w:ascii="Arial" w:hAnsi="Arial" w:cs="Arial"/>
          <w:b/>
          <w:i/>
        </w:rPr>
        <w:t xml:space="preserve"> </w:t>
      </w:r>
      <w:r w:rsidR="00DE3963" w:rsidRPr="009B64D8">
        <w:rPr>
          <w:rFonts w:ascii="Arial" w:hAnsi="Arial" w:cs="Arial"/>
          <w:b/>
          <w:i/>
        </w:rPr>
        <w:t xml:space="preserve">through a module </w:t>
      </w:r>
      <w:r w:rsidR="00796EA0" w:rsidRPr="009B64D8">
        <w:rPr>
          <w:rFonts w:ascii="Arial" w:hAnsi="Arial" w:cs="Arial"/>
          <w:b/>
          <w:i/>
        </w:rPr>
        <w:t>for plagiarism and get formative feedback from</w:t>
      </w:r>
      <w:r w:rsidR="001E31EA" w:rsidRPr="009B64D8">
        <w:rPr>
          <w:rFonts w:ascii="Arial" w:hAnsi="Arial" w:cs="Arial"/>
          <w:b/>
          <w:i/>
        </w:rPr>
        <w:t xml:space="preserve"> the</w:t>
      </w:r>
      <w:r w:rsidR="00796EA0" w:rsidRPr="009B64D8">
        <w:rPr>
          <w:rFonts w:ascii="Arial" w:hAnsi="Arial" w:cs="Arial"/>
          <w:b/>
          <w:i/>
        </w:rPr>
        <w:t xml:space="preserve"> Turnitin</w:t>
      </w:r>
      <w:r w:rsidR="001E31EA" w:rsidRPr="009B64D8">
        <w:rPr>
          <w:rFonts w:ascii="Arial" w:hAnsi="Arial" w:cs="Arial"/>
          <w:b/>
          <w:i/>
        </w:rPr>
        <w:t xml:space="preserve"> report</w:t>
      </w:r>
      <w:r w:rsidR="00796EA0" w:rsidRPr="009B64D8">
        <w:rPr>
          <w:rFonts w:ascii="Arial" w:hAnsi="Arial" w:cs="Arial"/>
        </w:rPr>
        <w:t xml:space="preserve">.  </w:t>
      </w:r>
      <w:r w:rsidR="00DE3963" w:rsidRPr="009B64D8">
        <w:rPr>
          <w:rFonts w:ascii="Arial" w:hAnsi="Arial" w:cs="Arial"/>
        </w:rPr>
        <w:t>The module site will allow two submissions on a piece of coursework, enabling them to submit an assessment, receive a report, change their work, resubmit to see the impact of their changes before final submission</w:t>
      </w:r>
      <w:r w:rsidR="00DE3963" w:rsidRPr="009B64D8">
        <w:rPr>
          <w:rFonts w:ascii="Arial" w:hAnsi="Arial" w:cs="Arial"/>
          <w:i/>
        </w:rPr>
        <w:t xml:space="preserve">.  </w:t>
      </w:r>
      <w:r w:rsidR="00796EA0" w:rsidRPr="009B64D8">
        <w:rPr>
          <w:rFonts w:ascii="Arial" w:hAnsi="Arial" w:cs="Arial"/>
          <w:b/>
          <w:i/>
        </w:rPr>
        <w:t>This should take place early in the students’ academic year</w:t>
      </w:r>
      <w:r w:rsidR="001E31EA" w:rsidRPr="009B64D8">
        <w:rPr>
          <w:rFonts w:ascii="Arial" w:hAnsi="Arial" w:cs="Arial"/>
          <w:b/>
          <w:i/>
        </w:rPr>
        <w:t>,</w:t>
      </w:r>
      <w:r w:rsidR="00796EA0" w:rsidRPr="009B64D8">
        <w:rPr>
          <w:rFonts w:ascii="Arial" w:hAnsi="Arial" w:cs="Arial"/>
          <w:b/>
          <w:i/>
        </w:rPr>
        <w:t xml:space="preserve"> at </w:t>
      </w:r>
      <w:r w:rsidR="00B52D1B" w:rsidRPr="009B64D8">
        <w:rPr>
          <w:rFonts w:ascii="Arial" w:hAnsi="Arial" w:cs="Arial"/>
          <w:b/>
          <w:i/>
        </w:rPr>
        <w:t>all</w:t>
      </w:r>
      <w:r w:rsidR="00796EA0" w:rsidRPr="009B64D8">
        <w:rPr>
          <w:rFonts w:ascii="Arial" w:hAnsi="Arial" w:cs="Arial"/>
          <w:b/>
          <w:i/>
        </w:rPr>
        <w:t xml:space="preserve"> level</w:t>
      </w:r>
      <w:r w:rsidR="00B52D1B" w:rsidRPr="009B64D8">
        <w:rPr>
          <w:rFonts w:ascii="Arial" w:hAnsi="Arial" w:cs="Arial"/>
          <w:b/>
          <w:i/>
        </w:rPr>
        <w:t>s</w:t>
      </w:r>
      <w:r w:rsidR="00796EA0" w:rsidRPr="009B64D8">
        <w:rPr>
          <w:rFonts w:ascii="Arial" w:hAnsi="Arial" w:cs="Arial"/>
          <w:b/>
          <w:i/>
        </w:rPr>
        <w:t xml:space="preserve"> of study</w:t>
      </w:r>
      <w:r w:rsidR="001E31EA" w:rsidRPr="009B64D8">
        <w:rPr>
          <w:rFonts w:ascii="Arial" w:hAnsi="Arial" w:cs="Arial"/>
          <w:b/>
          <w:i/>
        </w:rPr>
        <w:t>,</w:t>
      </w:r>
      <w:r w:rsidR="00796EA0" w:rsidRPr="009B64D8">
        <w:rPr>
          <w:rFonts w:ascii="Arial" w:hAnsi="Arial" w:cs="Arial"/>
          <w:b/>
          <w:i/>
        </w:rPr>
        <w:t xml:space="preserve"> as we have direct entrants at all levels</w:t>
      </w:r>
      <w:r w:rsidR="00796EA0" w:rsidRPr="009B64D8">
        <w:rPr>
          <w:rFonts w:ascii="Arial" w:hAnsi="Arial" w:cs="Arial"/>
          <w:b/>
        </w:rPr>
        <w:t>.</w:t>
      </w:r>
      <w:r w:rsidR="00796EA0" w:rsidRPr="009B64D8">
        <w:rPr>
          <w:rFonts w:ascii="Arial" w:hAnsi="Arial" w:cs="Arial"/>
        </w:rPr>
        <w:t xml:space="preserve"> </w:t>
      </w:r>
    </w:p>
    <w:p w:rsidR="00426BF0" w:rsidRPr="009B64D8" w:rsidRDefault="001E31EA" w:rsidP="00426BF0">
      <w:pPr>
        <w:spacing w:after="120"/>
        <w:ind w:left="709"/>
        <w:rPr>
          <w:rFonts w:ascii="Arial" w:hAnsi="Arial" w:cs="Arial"/>
        </w:rPr>
      </w:pPr>
      <w:r w:rsidRPr="009B64D8">
        <w:rPr>
          <w:rFonts w:ascii="Arial" w:hAnsi="Arial" w:cs="Arial"/>
        </w:rPr>
        <w:t>Turnitin can help students develop sound academic writing practices and a sense of ownership of their writing.</w:t>
      </w:r>
    </w:p>
    <w:p w:rsidR="007D581E" w:rsidRPr="009B64D8" w:rsidRDefault="001E31EA" w:rsidP="00426BF0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To receive formative feedback, students must submit their work via StudyNet to </w:t>
      </w:r>
      <w:r w:rsidR="009B64D8" w:rsidRPr="009B64D8">
        <w:rPr>
          <w:rFonts w:ascii="Arial" w:hAnsi="Arial" w:cs="Arial"/>
        </w:rPr>
        <w:t>Turnitin;</w:t>
      </w:r>
      <w:r w:rsidRPr="009B64D8">
        <w:rPr>
          <w:rFonts w:ascii="Arial" w:hAnsi="Arial" w:cs="Arial"/>
        </w:rPr>
        <w:t xml:space="preserve"> the Turnitin report will then be returned to them on StudyNet.</w:t>
      </w:r>
    </w:p>
    <w:p w:rsidR="001E31EA" w:rsidRPr="009B64D8" w:rsidRDefault="008F7BDF" w:rsidP="00426BF0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Turntin</w:t>
      </w:r>
      <w:proofErr w:type="spellEnd"/>
      <w:r>
        <w:rPr>
          <w:rFonts w:ascii="Arial" w:hAnsi="Arial" w:cs="Arial"/>
        </w:rPr>
        <w:t xml:space="preserve"> for students - support page is available on the following link – </w:t>
      </w:r>
      <w:hyperlink r:id="rId9" w:history="1">
        <w:r w:rsidRPr="008F7BDF">
          <w:rPr>
            <w:rStyle w:val="Hyperlink"/>
            <w:rFonts w:ascii="Arial" w:hAnsi="Arial" w:cs="Arial"/>
          </w:rPr>
          <w:t>student support</w:t>
        </w:r>
      </w:hyperlink>
    </w:p>
    <w:p w:rsidR="00426BF0" w:rsidRPr="009B64D8" w:rsidRDefault="005B7CEE" w:rsidP="005B7CEE">
      <w:pPr>
        <w:pStyle w:val="Heading3"/>
        <w:numPr>
          <w:ilvl w:val="0"/>
          <w:numId w:val="9"/>
        </w:numPr>
        <w:rPr>
          <w:rFonts w:ascii="Arial" w:hAnsi="Arial" w:cs="Arial"/>
        </w:rPr>
      </w:pPr>
      <w:r w:rsidRPr="009B64D8">
        <w:rPr>
          <w:rFonts w:ascii="Arial" w:hAnsi="Arial" w:cs="Arial"/>
        </w:rPr>
        <w:t>To help interpret</w:t>
      </w:r>
      <w:r w:rsidR="00796EA0" w:rsidRPr="009B64D8">
        <w:rPr>
          <w:rFonts w:ascii="Arial" w:hAnsi="Arial" w:cs="Arial"/>
        </w:rPr>
        <w:t xml:space="preserve"> the Turnitin report</w:t>
      </w:r>
    </w:p>
    <w:p w:rsidR="007D581E" w:rsidRPr="00E61760" w:rsidRDefault="007D581E" w:rsidP="005B7CEE">
      <w:pPr>
        <w:pStyle w:val="Heading3"/>
        <w:spacing w:before="0"/>
        <w:ind w:left="709"/>
        <w:rPr>
          <w:rFonts w:ascii="Arial" w:hAnsi="Arial" w:cs="Arial"/>
          <w:b w:val="0"/>
        </w:rPr>
      </w:pPr>
      <w:r w:rsidRPr="009B64D8">
        <w:rPr>
          <w:rFonts w:ascii="Arial" w:eastAsiaTheme="minorHAnsi" w:hAnsi="Arial" w:cs="Arial"/>
          <w:bCs w:val="0"/>
          <w:i/>
          <w:color w:val="auto"/>
        </w:rPr>
        <w:t>The output from Turnitin should be explained to students</w:t>
      </w:r>
      <w:r w:rsidRPr="009B64D8">
        <w:rPr>
          <w:rFonts w:ascii="Arial" w:eastAsiaTheme="minorHAnsi" w:hAnsi="Arial" w:cs="Arial"/>
          <w:b w:val="0"/>
          <w:bCs w:val="0"/>
          <w:color w:val="auto"/>
        </w:rPr>
        <w:t xml:space="preserve"> (</w:t>
      </w:r>
      <w:r w:rsidR="00426BF0" w:rsidRPr="009B64D8">
        <w:rPr>
          <w:rFonts w:ascii="Arial" w:eastAsiaTheme="minorHAnsi" w:hAnsi="Arial" w:cs="Arial"/>
          <w:b w:val="0"/>
          <w:bCs w:val="0"/>
          <w:color w:val="auto"/>
        </w:rPr>
        <w:t xml:space="preserve">a </w:t>
      </w:r>
      <w:r w:rsidRPr="009B64D8">
        <w:rPr>
          <w:rFonts w:ascii="Arial" w:eastAsiaTheme="minorHAnsi" w:hAnsi="Arial" w:cs="Arial"/>
          <w:b w:val="0"/>
          <w:bCs w:val="0"/>
          <w:color w:val="auto"/>
        </w:rPr>
        <w:t>video could be provided similar to this from Oxford Brookes</w:t>
      </w:r>
      <w:r w:rsidRPr="009B64D8">
        <w:rPr>
          <w:rFonts w:ascii="Arial" w:hAnsi="Arial" w:cs="Arial"/>
        </w:rPr>
        <w:t xml:space="preserve"> - </w:t>
      </w:r>
      <w:hyperlink r:id="rId10" w:history="1">
        <w:r w:rsidR="00E61760" w:rsidRPr="00E61760">
          <w:rPr>
            <w:rStyle w:val="Hyperlink"/>
            <w:rFonts w:ascii="Arial" w:hAnsi="Arial" w:cs="Arial"/>
            <w:b w:val="0"/>
          </w:rPr>
          <w:t>https://www.youtube.com/watch?v=1yYf8AihndI</w:t>
        </w:r>
      </w:hyperlink>
      <w:r w:rsidRPr="00E61760">
        <w:rPr>
          <w:rFonts w:ascii="Arial" w:hAnsi="Arial" w:cs="Arial"/>
          <w:b w:val="0"/>
        </w:rPr>
        <w:t xml:space="preserve"> </w:t>
      </w:r>
    </w:p>
    <w:p w:rsidR="009B64D8" w:rsidRDefault="007D581E" w:rsidP="005B7CEE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If students have not been advised about referencing and plagiarism, they </w:t>
      </w:r>
      <w:r w:rsidR="00B52D1B" w:rsidRPr="009B64D8">
        <w:rPr>
          <w:rFonts w:ascii="Arial" w:hAnsi="Arial" w:cs="Arial"/>
        </w:rPr>
        <w:t>are likely to</w:t>
      </w:r>
      <w:r w:rsidRPr="009B64D8">
        <w:rPr>
          <w:rFonts w:ascii="Arial" w:hAnsi="Arial" w:cs="Arial"/>
        </w:rPr>
        <w:t xml:space="preserve"> win an appeal submitted to the Office of the Independent Adjudicator (OIA).</w:t>
      </w:r>
    </w:p>
    <w:p w:rsidR="007D581E" w:rsidRPr="009B64D8" w:rsidRDefault="005B7CEE" w:rsidP="005B7CEE">
      <w:pPr>
        <w:pStyle w:val="Heading3"/>
        <w:numPr>
          <w:ilvl w:val="0"/>
          <w:numId w:val="9"/>
        </w:numPr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For </w:t>
      </w:r>
      <w:r w:rsidR="00796EA0" w:rsidRPr="009B64D8">
        <w:rPr>
          <w:rFonts w:ascii="Arial" w:hAnsi="Arial" w:cs="Arial"/>
        </w:rPr>
        <w:t>Summative Feedback</w:t>
      </w:r>
    </w:p>
    <w:p w:rsidR="001E31EA" w:rsidRPr="009B64D8" w:rsidRDefault="00B52D1B" w:rsidP="00426BF0">
      <w:pPr>
        <w:spacing w:after="120"/>
        <w:ind w:left="709"/>
        <w:rPr>
          <w:rFonts w:ascii="Arial" w:hAnsi="Arial" w:cs="Arial"/>
        </w:rPr>
      </w:pPr>
      <w:r w:rsidRPr="009B64D8">
        <w:rPr>
          <w:rFonts w:ascii="Arial" w:hAnsi="Arial" w:cs="Arial"/>
          <w:b/>
          <w:i/>
        </w:rPr>
        <w:t>At least o</w:t>
      </w:r>
      <w:r w:rsidR="007D581E" w:rsidRPr="009B64D8">
        <w:rPr>
          <w:rFonts w:ascii="Arial" w:hAnsi="Arial" w:cs="Arial"/>
          <w:b/>
          <w:i/>
        </w:rPr>
        <w:t>ne module on every programme</w:t>
      </w:r>
      <w:r w:rsidR="00796EA0" w:rsidRPr="009B64D8">
        <w:rPr>
          <w:rFonts w:ascii="Arial" w:hAnsi="Arial" w:cs="Arial"/>
        </w:rPr>
        <w:t>, preferably a core module</w:t>
      </w:r>
      <w:r w:rsidR="00796EA0" w:rsidRPr="009B64D8">
        <w:rPr>
          <w:rFonts w:ascii="Arial" w:hAnsi="Arial" w:cs="Arial"/>
          <w:b/>
          <w:i/>
        </w:rPr>
        <w:t xml:space="preserve">, at every level </w:t>
      </w:r>
      <w:r w:rsidR="001E31EA" w:rsidRPr="009B64D8">
        <w:rPr>
          <w:rFonts w:ascii="Arial" w:hAnsi="Arial" w:cs="Arial"/>
          <w:b/>
          <w:i/>
        </w:rPr>
        <w:t>should</w:t>
      </w:r>
      <w:r w:rsidR="007D581E" w:rsidRPr="009B64D8">
        <w:rPr>
          <w:rFonts w:ascii="Arial" w:hAnsi="Arial" w:cs="Arial"/>
          <w:b/>
          <w:i/>
        </w:rPr>
        <w:t xml:space="preserve"> be sele</w:t>
      </w:r>
      <w:r w:rsidR="00796EA0" w:rsidRPr="009B64D8">
        <w:rPr>
          <w:rFonts w:ascii="Arial" w:hAnsi="Arial" w:cs="Arial"/>
          <w:b/>
          <w:i/>
        </w:rPr>
        <w:t xml:space="preserve">cted </w:t>
      </w:r>
      <w:r w:rsidR="001E31EA" w:rsidRPr="009B64D8">
        <w:rPr>
          <w:rFonts w:ascii="Arial" w:hAnsi="Arial" w:cs="Arial"/>
          <w:b/>
          <w:i/>
        </w:rPr>
        <w:t xml:space="preserve">to submit </w:t>
      </w:r>
      <w:r w:rsidRPr="009B64D8">
        <w:rPr>
          <w:rFonts w:ascii="Arial" w:hAnsi="Arial" w:cs="Arial"/>
          <w:b/>
          <w:i/>
        </w:rPr>
        <w:t>one</w:t>
      </w:r>
      <w:r w:rsidR="001E31EA" w:rsidRPr="009B64D8">
        <w:rPr>
          <w:rFonts w:ascii="Arial" w:hAnsi="Arial" w:cs="Arial"/>
          <w:b/>
          <w:i/>
        </w:rPr>
        <w:t xml:space="preserve"> assignment</w:t>
      </w:r>
      <w:r w:rsidRPr="009B64D8">
        <w:rPr>
          <w:rFonts w:ascii="Arial" w:hAnsi="Arial" w:cs="Arial"/>
          <w:b/>
          <w:i/>
        </w:rPr>
        <w:t xml:space="preserve"> for the entire class</w:t>
      </w:r>
      <w:r w:rsidR="001E31EA" w:rsidRPr="009B64D8">
        <w:rPr>
          <w:rFonts w:ascii="Arial" w:hAnsi="Arial" w:cs="Arial"/>
          <w:b/>
          <w:i/>
        </w:rPr>
        <w:t xml:space="preserve"> through Turnitin</w:t>
      </w:r>
      <w:r w:rsidR="00796EA0" w:rsidRPr="009B64D8">
        <w:rPr>
          <w:rFonts w:ascii="Arial" w:hAnsi="Arial" w:cs="Arial"/>
        </w:rPr>
        <w:t xml:space="preserve">.  This should take place after </w:t>
      </w:r>
      <w:r w:rsidRPr="009B64D8">
        <w:rPr>
          <w:rFonts w:ascii="Arial" w:hAnsi="Arial" w:cs="Arial"/>
        </w:rPr>
        <w:t>gaining</w:t>
      </w:r>
      <w:r w:rsidR="00796EA0" w:rsidRPr="009B64D8">
        <w:rPr>
          <w:rFonts w:ascii="Arial" w:hAnsi="Arial" w:cs="Arial"/>
        </w:rPr>
        <w:t xml:space="preserve"> formative feedback</w:t>
      </w:r>
      <w:r w:rsidRPr="009B64D8">
        <w:rPr>
          <w:rFonts w:ascii="Arial" w:hAnsi="Arial" w:cs="Arial"/>
        </w:rPr>
        <w:t xml:space="preserve"> from the Turnitin report</w:t>
      </w:r>
      <w:r w:rsidR="00796EA0" w:rsidRPr="009B64D8">
        <w:rPr>
          <w:rFonts w:ascii="Arial" w:hAnsi="Arial" w:cs="Arial"/>
        </w:rPr>
        <w:t xml:space="preserve">.  </w:t>
      </w:r>
      <w:r w:rsidR="001E31EA" w:rsidRPr="009B64D8">
        <w:rPr>
          <w:rFonts w:ascii="Arial" w:hAnsi="Arial" w:cs="Arial"/>
        </w:rPr>
        <w:t xml:space="preserve"> </w:t>
      </w:r>
      <w:r w:rsidR="00426BF0" w:rsidRPr="009B64D8">
        <w:rPr>
          <w:rFonts w:ascii="Arial" w:hAnsi="Arial" w:cs="Arial"/>
        </w:rPr>
        <w:t xml:space="preserve">However, </w:t>
      </w:r>
      <w:r w:rsidR="005B7CEE" w:rsidRPr="009B64D8">
        <w:rPr>
          <w:rFonts w:ascii="Arial" w:hAnsi="Arial" w:cs="Arial"/>
        </w:rPr>
        <w:t>different modules can be</w:t>
      </w:r>
      <w:r w:rsidR="00426BF0" w:rsidRPr="009B64D8">
        <w:rPr>
          <w:rFonts w:ascii="Arial" w:hAnsi="Arial" w:cs="Arial"/>
        </w:rPr>
        <w:t xml:space="preserve"> </w:t>
      </w:r>
      <w:r w:rsidR="00D9427A">
        <w:rPr>
          <w:rFonts w:ascii="Arial" w:hAnsi="Arial" w:cs="Arial"/>
        </w:rPr>
        <w:t xml:space="preserve">used </w:t>
      </w:r>
      <w:r w:rsidR="00426BF0" w:rsidRPr="009B64D8">
        <w:rPr>
          <w:rFonts w:ascii="Arial" w:hAnsi="Arial" w:cs="Arial"/>
        </w:rPr>
        <w:t>for formative and summative feedback.</w:t>
      </w:r>
    </w:p>
    <w:p w:rsidR="00796EA0" w:rsidRPr="009B64D8" w:rsidRDefault="001E31EA" w:rsidP="00426BF0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Module leaders </w:t>
      </w:r>
      <w:r w:rsidR="00D9427A">
        <w:rPr>
          <w:rFonts w:ascii="Arial" w:hAnsi="Arial" w:cs="Arial"/>
        </w:rPr>
        <w:t>must</w:t>
      </w:r>
      <w:r w:rsidRPr="009B64D8">
        <w:rPr>
          <w:rFonts w:ascii="Arial" w:hAnsi="Arial" w:cs="Arial"/>
        </w:rPr>
        <w:t xml:space="preserve"> be trained to interpret the reports as the r</w:t>
      </w:r>
      <w:r w:rsidR="00B52D1B" w:rsidRPr="009B64D8">
        <w:rPr>
          <w:rFonts w:ascii="Arial" w:hAnsi="Arial" w:cs="Arial"/>
        </w:rPr>
        <w:t>e</w:t>
      </w:r>
      <w:r w:rsidRPr="009B64D8">
        <w:rPr>
          <w:rFonts w:ascii="Arial" w:hAnsi="Arial" w:cs="Arial"/>
        </w:rPr>
        <w:t xml:space="preserve">ports are open to </w:t>
      </w:r>
      <w:r w:rsidR="00426BF0" w:rsidRPr="009B64D8">
        <w:rPr>
          <w:rFonts w:ascii="Arial" w:hAnsi="Arial" w:cs="Arial"/>
        </w:rPr>
        <w:t>misinterpretation</w:t>
      </w:r>
      <w:r w:rsidRPr="009B64D8">
        <w:rPr>
          <w:rFonts w:ascii="Arial" w:hAnsi="Arial" w:cs="Arial"/>
        </w:rPr>
        <w:t>.</w:t>
      </w:r>
    </w:p>
    <w:p w:rsidR="001E31EA" w:rsidRPr="009B64D8" w:rsidRDefault="001E31EA" w:rsidP="00426BF0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Module leaders </w:t>
      </w:r>
      <w:r w:rsidR="005B7CEE" w:rsidRPr="009B64D8">
        <w:rPr>
          <w:rFonts w:ascii="Arial" w:hAnsi="Arial" w:cs="Arial"/>
        </w:rPr>
        <w:t xml:space="preserve">should </w:t>
      </w:r>
      <w:r w:rsidR="00B52D1B" w:rsidRPr="009B64D8">
        <w:rPr>
          <w:rFonts w:ascii="Arial" w:hAnsi="Arial" w:cs="Arial"/>
        </w:rPr>
        <w:t>hi</w:t>
      </w:r>
      <w:r w:rsidR="00426BF0" w:rsidRPr="009B64D8">
        <w:rPr>
          <w:rFonts w:ascii="Arial" w:hAnsi="Arial" w:cs="Arial"/>
        </w:rPr>
        <w:t xml:space="preserve">ghlight and advise students on </w:t>
      </w:r>
      <w:r w:rsidR="00B52D1B" w:rsidRPr="009B64D8">
        <w:rPr>
          <w:rFonts w:ascii="Arial" w:hAnsi="Arial" w:cs="Arial"/>
        </w:rPr>
        <w:t xml:space="preserve">errors of academic integrity in feedback </w:t>
      </w:r>
      <w:r w:rsidR="005B7CEE" w:rsidRPr="009B64D8">
        <w:rPr>
          <w:rFonts w:ascii="Arial" w:hAnsi="Arial" w:cs="Arial"/>
        </w:rPr>
        <w:t>to</w:t>
      </w:r>
      <w:r w:rsidR="00B52D1B" w:rsidRPr="009B64D8">
        <w:rPr>
          <w:rFonts w:ascii="Arial" w:hAnsi="Arial" w:cs="Arial"/>
        </w:rPr>
        <w:t xml:space="preserve"> student </w:t>
      </w:r>
      <w:proofErr w:type="gramStart"/>
      <w:r w:rsidR="005B7CEE" w:rsidRPr="009B64D8">
        <w:rPr>
          <w:rFonts w:ascii="Arial" w:hAnsi="Arial" w:cs="Arial"/>
        </w:rPr>
        <w:t>assignments</w:t>
      </w:r>
      <w:r w:rsidR="00B52D1B" w:rsidRPr="009B64D8">
        <w:rPr>
          <w:rFonts w:ascii="Arial" w:hAnsi="Arial" w:cs="Arial"/>
        </w:rPr>
        <w:t xml:space="preserve">  e.g</w:t>
      </w:r>
      <w:proofErr w:type="gramEnd"/>
      <w:r w:rsidR="00B52D1B" w:rsidRPr="009B64D8">
        <w:rPr>
          <w:rFonts w:ascii="Arial" w:hAnsi="Arial" w:cs="Arial"/>
        </w:rPr>
        <w:t>. quotation marks forgotten but referenced.</w:t>
      </w:r>
    </w:p>
    <w:p w:rsidR="001E31EA" w:rsidRPr="009B64D8" w:rsidRDefault="00B52D1B" w:rsidP="00426BF0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lastRenderedPageBreak/>
        <w:t xml:space="preserve">Module leaders should </w:t>
      </w:r>
      <w:r w:rsidR="005B7CEE" w:rsidRPr="009B64D8">
        <w:rPr>
          <w:rFonts w:ascii="Arial" w:hAnsi="Arial" w:cs="Arial"/>
        </w:rPr>
        <w:t>report</w:t>
      </w:r>
      <w:r w:rsidRPr="009B64D8">
        <w:rPr>
          <w:rFonts w:ascii="Arial" w:hAnsi="Arial" w:cs="Arial"/>
        </w:rPr>
        <w:t xml:space="preserve"> acad</w:t>
      </w:r>
      <w:r w:rsidR="00426BF0" w:rsidRPr="009B64D8">
        <w:rPr>
          <w:rFonts w:ascii="Arial" w:hAnsi="Arial" w:cs="Arial"/>
        </w:rPr>
        <w:t xml:space="preserve">emic integrity offences </w:t>
      </w:r>
      <w:r w:rsidR="00D9427A">
        <w:rPr>
          <w:rFonts w:ascii="Arial" w:hAnsi="Arial" w:cs="Arial"/>
        </w:rPr>
        <w:t>completing</w:t>
      </w:r>
      <w:r w:rsidR="00426BF0" w:rsidRPr="009B64D8">
        <w:rPr>
          <w:rFonts w:ascii="Arial" w:hAnsi="Arial" w:cs="Arial"/>
        </w:rPr>
        <w:t xml:space="preserve"> the </w:t>
      </w:r>
      <w:r w:rsidR="00D9427A">
        <w:rPr>
          <w:rFonts w:ascii="Arial" w:hAnsi="Arial" w:cs="Arial"/>
        </w:rPr>
        <w:t xml:space="preserve">AC1 </w:t>
      </w:r>
      <w:r w:rsidR="00426BF0" w:rsidRPr="009B64D8">
        <w:rPr>
          <w:rFonts w:ascii="Arial" w:hAnsi="Arial" w:cs="Arial"/>
        </w:rPr>
        <w:t>form</w:t>
      </w:r>
      <w:r w:rsidRPr="009B64D8">
        <w:rPr>
          <w:rFonts w:ascii="Arial" w:hAnsi="Arial" w:cs="Arial"/>
        </w:rPr>
        <w:t xml:space="preserve"> </w:t>
      </w:r>
      <w:r w:rsidR="00D9427A">
        <w:rPr>
          <w:rFonts w:ascii="Arial" w:hAnsi="Arial" w:cs="Arial"/>
        </w:rPr>
        <w:t>and giving it to Laura Fitzgerald (</w:t>
      </w:r>
      <w:hyperlink r:id="rId11" w:history="1">
        <w:r w:rsidR="00D9427A">
          <w:rPr>
            <w:rStyle w:val="Hyperlink"/>
          </w:rPr>
          <w:t>L.A.Fitzgerald@herts.ac.uk</w:t>
        </w:r>
      </w:hyperlink>
      <w:proofErr w:type="gramStart"/>
      <w:r w:rsidR="00D9427A">
        <w:rPr>
          <w:color w:val="1F497D"/>
        </w:rPr>
        <w:t xml:space="preserve">) </w:t>
      </w:r>
      <w:r w:rsidR="00D9427A">
        <w:rPr>
          <w:rFonts w:ascii="Arial" w:hAnsi="Arial" w:cs="Arial"/>
        </w:rPr>
        <w:t xml:space="preserve"> in</w:t>
      </w:r>
      <w:proofErr w:type="gramEnd"/>
      <w:r w:rsidR="00D9427A">
        <w:rPr>
          <w:rFonts w:ascii="Arial" w:hAnsi="Arial" w:cs="Arial"/>
        </w:rPr>
        <w:t xml:space="preserve"> M233.</w:t>
      </w:r>
    </w:p>
    <w:p w:rsidR="00B52D1B" w:rsidRPr="009B64D8" w:rsidRDefault="00B52D1B" w:rsidP="00000130">
      <w:pPr>
        <w:spacing w:after="120"/>
        <w:rPr>
          <w:rFonts w:ascii="Arial" w:hAnsi="Arial" w:cs="Arial"/>
        </w:rPr>
      </w:pPr>
    </w:p>
    <w:p w:rsidR="00796EA0" w:rsidRPr="009B64D8" w:rsidRDefault="00DE3963" w:rsidP="00DE3963">
      <w:pPr>
        <w:pStyle w:val="Heading2"/>
        <w:numPr>
          <w:ilvl w:val="0"/>
          <w:numId w:val="8"/>
        </w:numPr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 </w:t>
      </w:r>
      <w:r w:rsidR="00796EA0" w:rsidRPr="009B64D8">
        <w:rPr>
          <w:rFonts w:ascii="Arial" w:hAnsi="Arial" w:cs="Arial"/>
        </w:rPr>
        <w:t>Dissertations</w:t>
      </w:r>
    </w:p>
    <w:p w:rsidR="007D581E" w:rsidRPr="009B64D8" w:rsidRDefault="007D581E" w:rsidP="000A5B00">
      <w:pPr>
        <w:spacing w:after="120"/>
        <w:ind w:left="709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All </w:t>
      </w:r>
      <w:r w:rsidR="000A5B00" w:rsidRPr="009B64D8">
        <w:rPr>
          <w:rFonts w:ascii="Arial" w:hAnsi="Arial" w:cs="Arial"/>
        </w:rPr>
        <w:t xml:space="preserve">final submissions of </w:t>
      </w:r>
      <w:r w:rsidR="00796EA0" w:rsidRPr="009B64D8">
        <w:rPr>
          <w:rFonts w:ascii="Arial" w:hAnsi="Arial" w:cs="Arial"/>
        </w:rPr>
        <w:t>individual dissertations and final year</w:t>
      </w:r>
      <w:r w:rsidRPr="009B64D8">
        <w:rPr>
          <w:rFonts w:ascii="Arial" w:hAnsi="Arial" w:cs="Arial"/>
        </w:rPr>
        <w:t xml:space="preserve"> projects </w:t>
      </w:r>
      <w:r w:rsidR="00796EA0" w:rsidRPr="009B64D8">
        <w:rPr>
          <w:rFonts w:ascii="Arial" w:hAnsi="Arial" w:cs="Arial"/>
        </w:rPr>
        <w:t>should</w:t>
      </w:r>
      <w:r w:rsidRPr="009B64D8">
        <w:rPr>
          <w:rFonts w:ascii="Arial" w:hAnsi="Arial" w:cs="Arial"/>
        </w:rPr>
        <w:t xml:space="preserve"> go through Turnitin</w:t>
      </w:r>
      <w:r w:rsidR="001E31EA" w:rsidRPr="009B64D8">
        <w:rPr>
          <w:rFonts w:ascii="Arial" w:hAnsi="Arial" w:cs="Arial"/>
        </w:rPr>
        <w:t>.</w:t>
      </w:r>
    </w:p>
    <w:p w:rsidR="000A5B00" w:rsidRPr="009B64D8" w:rsidRDefault="000A5B00" w:rsidP="000A5B00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t>Module leaders for dissertation will set up StudyNet to allow dissertation students to submit their dissertations for formative feedback.</w:t>
      </w:r>
    </w:p>
    <w:p w:rsidR="005D647E" w:rsidRDefault="00B52D1B" w:rsidP="005D647E">
      <w:pPr>
        <w:pStyle w:val="ListParagraph"/>
        <w:numPr>
          <w:ilvl w:val="0"/>
          <w:numId w:val="2"/>
        </w:numPr>
        <w:spacing w:after="120"/>
        <w:ind w:left="1418"/>
        <w:rPr>
          <w:rFonts w:ascii="Arial" w:hAnsi="Arial" w:cs="Arial"/>
        </w:rPr>
      </w:pPr>
      <w:r w:rsidRPr="009B64D8">
        <w:rPr>
          <w:rFonts w:ascii="Arial" w:hAnsi="Arial" w:cs="Arial"/>
        </w:rPr>
        <w:t>Dissertation module leaders and supervisors will not need to submit students work to Turnitin.  This will be carried out as an ad</w:t>
      </w:r>
      <w:r w:rsidR="000A5B00" w:rsidRPr="009B64D8">
        <w:rPr>
          <w:rFonts w:ascii="Arial" w:hAnsi="Arial" w:cs="Arial"/>
        </w:rPr>
        <w:t>ministrative task.</w:t>
      </w:r>
    </w:p>
    <w:p w:rsidR="005D647E" w:rsidRPr="005D647E" w:rsidRDefault="005D647E" w:rsidP="005D647E">
      <w:pPr>
        <w:spacing w:after="120"/>
        <w:rPr>
          <w:rFonts w:ascii="Arial" w:hAnsi="Arial" w:cs="Arial"/>
        </w:rPr>
      </w:pPr>
    </w:p>
    <w:p w:rsidR="000A5B00" w:rsidRPr="009B64D8" w:rsidRDefault="000A5B00" w:rsidP="000A5B00">
      <w:pPr>
        <w:pStyle w:val="Heading1"/>
        <w:rPr>
          <w:rFonts w:ascii="Arial" w:hAnsi="Arial" w:cs="Arial"/>
        </w:rPr>
      </w:pPr>
      <w:r w:rsidRPr="009B64D8">
        <w:rPr>
          <w:rFonts w:ascii="Arial" w:hAnsi="Arial" w:cs="Arial"/>
        </w:rPr>
        <w:t>Module leaders and Turnitin</w:t>
      </w:r>
    </w:p>
    <w:p w:rsidR="008F7BDF" w:rsidRDefault="008F7BDF" w:rsidP="008F7BD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Module leaders can choose if they wish to</w:t>
      </w:r>
      <w:r w:rsidR="000A5B00" w:rsidRPr="009B64D8">
        <w:rPr>
          <w:rFonts w:ascii="Arial" w:hAnsi="Arial" w:cs="Arial"/>
        </w:rPr>
        <w:t xml:space="preserve"> use Turnitin </w:t>
      </w:r>
      <w:r>
        <w:rPr>
          <w:rFonts w:ascii="Arial" w:hAnsi="Arial" w:cs="Arial"/>
        </w:rPr>
        <w:t xml:space="preserve">on any of their modules.  It is good practice and recommended to allow students to use Turnitin </w:t>
      </w:r>
      <w:r w:rsidR="000A5B00" w:rsidRPr="009B64D8">
        <w:rPr>
          <w:rFonts w:ascii="Arial" w:hAnsi="Arial" w:cs="Arial"/>
        </w:rPr>
        <w:t>formative</w:t>
      </w:r>
      <w:r>
        <w:rPr>
          <w:rFonts w:ascii="Arial" w:hAnsi="Arial" w:cs="Arial"/>
        </w:rPr>
        <w:t xml:space="preserve">ly before using it for </w:t>
      </w:r>
      <w:r w:rsidR="000A5B00" w:rsidRPr="009B64D8">
        <w:rPr>
          <w:rFonts w:ascii="Arial" w:hAnsi="Arial" w:cs="Arial"/>
        </w:rPr>
        <w:t>summative feedback</w:t>
      </w:r>
      <w:r>
        <w:rPr>
          <w:rFonts w:ascii="Arial" w:hAnsi="Arial" w:cs="Arial"/>
        </w:rPr>
        <w:t>.</w:t>
      </w:r>
    </w:p>
    <w:p w:rsidR="0086510B" w:rsidRDefault="001E31EA" w:rsidP="008F7BDF">
      <w:pPr>
        <w:spacing w:after="120"/>
        <w:rPr>
          <w:rFonts w:ascii="Arial" w:hAnsi="Arial" w:cs="Arial"/>
        </w:rPr>
      </w:pPr>
      <w:r w:rsidRPr="009B64D8">
        <w:rPr>
          <w:rFonts w:ascii="Arial" w:hAnsi="Arial" w:cs="Arial"/>
        </w:rPr>
        <w:t>Any staff using Turnitin will be required to set up a Turnitin account prior to using it for the first time.</w:t>
      </w:r>
      <w:r w:rsidR="00B52D1B" w:rsidRPr="009B64D8">
        <w:rPr>
          <w:rFonts w:ascii="Arial" w:hAnsi="Arial" w:cs="Arial"/>
        </w:rPr>
        <w:t xml:space="preserve">  There is a facility to do this in StudyNet via the Assignment set-up page on each module site.</w:t>
      </w:r>
      <w:r w:rsidR="009B64D8" w:rsidRPr="009B64D8">
        <w:rPr>
          <w:rFonts w:ascii="Arial" w:hAnsi="Arial" w:cs="Arial"/>
        </w:rPr>
        <w:t xml:space="preserve">  </w:t>
      </w:r>
      <w:r w:rsidR="009B64D8">
        <w:rPr>
          <w:rFonts w:ascii="Arial" w:hAnsi="Arial" w:cs="Arial"/>
        </w:rPr>
        <w:t>Please click</w:t>
      </w:r>
      <w:r w:rsidR="009B64D8" w:rsidRPr="009B64D8">
        <w:rPr>
          <w:rFonts w:ascii="Arial" w:hAnsi="Arial" w:cs="Arial"/>
        </w:rPr>
        <w:t xml:space="preserve"> on the following link</w:t>
      </w:r>
      <w:r w:rsidR="009B64D8">
        <w:rPr>
          <w:rFonts w:ascii="Arial" w:hAnsi="Arial" w:cs="Arial"/>
        </w:rPr>
        <w:t xml:space="preserve"> for help in using Turnitin</w:t>
      </w:r>
      <w:r w:rsidR="009B64D8" w:rsidRPr="009B64D8">
        <w:rPr>
          <w:rFonts w:ascii="Arial" w:hAnsi="Arial" w:cs="Arial"/>
        </w:rPr>
        <w:t xml:space="preserve">  - </w:t>
      </w:r>
      <w:hyperlink r:id="rId12" w:history="1">
        <w:r w:rsidR="005D647E">
          <w:rPr>
            <w:rStyle w:val="Hyperlink"/>
            <w:rFonts w:ascii="Arial" w:hAnsi="Arial" w:cs="Arial"/>
          </w:rPr>
          <w:t>Registering for a Turnitin Account</w:t>
        </w:r>
      </w:hyperlink>
      <w:r w:rsidR="009B64D8" w:rsidRPr="009B64D8">
        <w:rPr>
          <w:rFonts w:ascii="Arial" w:hAnsi="Arial" w:cs="Arial"/>
        </w:rPr>
        <w:t xml:space="preserve"> </w:t>
      </w:r>
    </w:p>
    <w:p w:rsidR="000A26D0" w:rsidRDefault="000A26D0" w:rsidP="000A5B00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that if </w:t>
      </w:r>
      <w:proofErr w:type="gramStart"/>
      <w:r>
        <w:rPr>
          <w:rFonts w:ascii="Arial" w:hAnsi="Arial" w:cs="Arial"/>
        </w:rPr>
        <w:t>staff use</w:t>
      </w:r>
      <w:proofErr w:type="gramEnd"/>
      <w:r>
        <w:rPr>
          <w:rFonts w:ascii="Arial" w:hAnsi="Arial" w:cs="Arial"/>
        </w:rPr>
        <w:t xml:space="preserve"> Turnitin for summative feedback, they allow students to test their work on Turnitin for formative feedback. </w:t>
      </w:r>
    </w:p>
    <w:p w:rsidR="005D647E" w:rsidRPr="005D647E" w:rsidRDefault="005D647E" w:rsidP="005D647E">
      <w:pPr>
        <w:spacing w:after="120"/>
        <w:rPr>
          <w:rFonts w:ascii="Arial" w:hAnsi="Arial" w:cs="Arial"/>
        </w:rPr>
      </w:pPr>
    </w:p>
    <w:p w:rsidR="00656E9E" w:rsidRDefault="00000130" w:rsidP="005D647E">
      <w:pPr>
        <w:pStyle w:val="Heading1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Recommended Student Support and Guidance </w:t>
      </w:r>
    </w:p>
    <w:p w:rsidR="00E06C96" w:rsidRPr="00E06C96" w:rsidRDefault="00E06C96" w:rsidP="00E06C96">
      <w:pPr>
        <w:rPr>
          <w:rFonts w:ascii="Arial" w:hAnsi="Arial" w:cs="Arial"/>
        </w:rPr>
      </w:pPr>
      <w:r w:rsidRPr="00E06C96">
        <w:rPr>
          <w:rFonts w:ascii="Arial" w:hAnsi="Arial" w:cs="Arial"/>
        </w:rPr>
        <w:t xml:space="preserve">The UH Policy on the use of </w:t>
      </w:r>
      <w:r w:rsidRPr="00E06C96">
        <w:rPr>
          <w:rFonts w:ascii="Arial" w:hAnsi="Arial" w:cs="Arial"/>
          <w:i/>
          <w:iCs/>
        </w:rPr>
        <w:t>Turnitin</w:t>
      </w:r>
      <w:r w:rsidRPr="00E06C96">
        <w:rPr>
          <w:rFonts w:ascii="Arial" w:hAnsi="Arial" w:cs="Arial"/>
        </w:rPr>
        <w:t xml:space="preserve"> within teaching and assessment has been revised, in discussion with UH SEEC and LTI (March 2014).</w:t>
      </w:r>
      <w:r>
        <w:rPr>
          <w:rFonts w:ascii="Arial" w:hAnsi="Arial" w:cs="Arial"/>
        </w:rPr>
        <w:t xml:space="preserve">  Recommended student support and guidance </w:t>
      </w:r>
      <w:r w:rsidR="007B3E5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as follows:-</w:t>
      </w:r>
    </w:p>
    <w:p w:rsidR="00000130" w:rsidRPr="009B64D8" w:rsidRDefault="00000130" w:rsidP="009B64D8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Conversations with students about the use of </w:t>
      </w:r>
      <w:r w:rsidRPr="009B64D8">
        <w:rPr>
          <w:rFonts w:ascii="Arial" w:hAnsi="Arial" w:cs="Arial"/>
          <w:i/>
        </w:rPr>
        <w:t>Turnitin</w:t>
      </w:r>
      <w:r w:rsidRPr="009B64D8">
        <w:rPr>
          <w:rFonts w:ascii="Arial" w:hAnsi="Arial" w:cs="Arial"/>
        </w:rPr>
        <w:t xml:space="preserve"> should be in the context of developing skills in academic integrity </w:t>
      </w:r>
    </w:p>
    <w:p w:rsidR="00000130" w:rsidRPr="009B64D8" w:rsidRDefault="00000130" w:rsidP="009B64D8">
      <w:pPr>
        <w:pStyle w:val="ListParagraph"/>
        <w:numPr>
          <w:ilvl w:val="0"/>
          <w:numId w:val="4"/>
        </w:numPr>
        <w:ind w:left="584" w:hanging="357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On commencement of study and at regular intervals thereafter e.g. once per academic year, all students should be told what </w:t>
      </w:r>
      <w:r w:rsidRPr="009B64D8">
        <w:rPr>
          <w:rFonts w:ascii="Arial" w:hAnsi="Arial" w:cs="Arial"/>
          <w:i/>
        </w:rPr>
        <w:t>Turnitin</w:t>
      </w:r>
      <w:r w:rsidRPr="009B64D8">
        <w:rPr>
          <w:rFonts w:ascii="Arial" w:hAnsi="Arial" w:cs="Arial"/>
        </w:rPr>
        <w:t xml:space="preserve"> is, how they can access it and how they might use it to support their studies (timing and form of communication should be decided by the programme team)</w:t>
      </w:r>
    </w:p>
    <w:p w:rsidR="00000130" w:rsidRPr="009B64D8" w:rsidRDefault="00000130" w:rsidP="009B64D8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On commencement of study, and at regular intervals thereafter e.g. once per academic year, all students should be advised that their work may be submitted through </w:t>
      </w:r>
      <w:r w:rsidRPr="009B64D8">
        <w:rPr>
          <w:rFonts w:ascii="Arial" w:hAnsi="Arial" w:cs="Arial"/>
          <w:i/>
        </w:rPr>
        <w:t xml:space="preserve">Turnitin </w:t>
      </w:r>
      <w:r w:rsidRPr="009B64D8">
        <w:rPr>
          <w:rFonts w:ascii="Arial" w:hAnsi="Arial" w:cs="Arial"/>
        </w:rPr>
        <w:t>either for developmental purposes or for the purpose of assessing for originality (timing and form of communication should be decided by the programme team).</w:t>
      </w:r>
    </w:p>
    <w:p w:rsidR="00000130" w:rsidRPr="009B64D8" w:rsidRDefault="00000130" w:rsidP="009B64D8">
      <w:pPr>
        <w:pStyle w:val="ListParagraph"/>
        <w:numPr>
          <w:ilvl w:val="0"/>
          <w:numId w:val="4"/>
        </w:numPr>
        <w:ind w:left="584" w:hanging="357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Programme and Module level documentation should contain information about </w:t>
      </w:r>
      <w:r w:rsidRPr="009B64D8">
        <w:rPr>
          <w:rFonts w:ascii="Arial" w:hAnsi="Arial" w:cs="Arial"/>
          <w:i/>
        </w:rPr>
        <w:t>Turnitin</w:t>
      </w:r>
      <w:r w:rsidRPr="009B64D8">
        <w:rPr>
          <w:rFonts w:ascii="Arial" w:hAnsi="Arial" w:cs="Arial"/>
        </w:rPr>
        <w:t xml:space="preserve"> for students</w:t>
      </w:r>
    </w:p>
    <w:p w:rsidR="00000130" w:rsidRPr="009B64D8" w:rsidRDefault="00000130" w:rsidP="009B64D8">
      <w:pPr>
        <w:pStyle w:val="ListParagraph"/>
        <w:numPr>
          <w:ilvl w:val="0"/>
          <w:numId w:val="5"/>
        </w:numPr>
        <w:ind w:left="584" w:hanging="357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Programme resources should signpost students to supplementary </w:t>
      </w:r>
      <w:r w:rsidRPr="009B64D8">
        <w:rPr>
          <w:rFonts w:ascii="Arial" w:hAnsi="Arial" w:cs="Arial"/>
          <w:i/>
        </w:rPr>
        <w:t>Turnitin</w:t>
      </w:r>
      <w:r w:rsidRPr="009B64D8">
        <w:rPr>
          <w:rFonts w:ascii="Arial" w:hAnsi="Arial" w:cs="Arial"/>
        </w:rPr>
        <w:t xml:space="preserve"> resources and information on </w:t>
      </w:r>
      <w:r w:rsidR="002C076F" w:rsidRPr="009B64D8">
        <w:rPr>
          <w:rFonts w:ascii="Arial" w:hAnsi="Arial" w:cs="Arial"/>
        </w:rPr>
        <w:t>StudyNet</w:t>
      </w:r>
      <w:r w:rsidRPr="009B64D8">
        <w:rPr>
          <w:rFonts w:ascii="Arial" w:hAnsi="Arial" w:cs="Arial"/>
        </w:rPr>
        <w:t xml:space="preserve"> </w:t>
      </w:r>
    </w:p>
    <w:p w:rsidR="00000130" w:rsidRPr="00E06C96" w:rsidRDefault="00000130" w:rsidP="00E06C96">
      <w:pPr>
        <w:pStyle w:val="ListParagraph"/>
        <w:numPr>
          <w:ilvl w:val="0"/>
          <w:numId w:val="5"/>
        </w:numPr>
        <w:ind w:left="584" w:hanging="357"/>
        <w:rPr>
          <w:rFonts w:ascii="Arial" w:hAnsi="Arial" w:cs="Arial"/>
        </w:rPr>
      </w:pPr>
      <w:r w:rsidRPr="009B64D8">
        <w:rPr>
          <w:rFonts w:ascii="Arial" w:hAnsi="Arial" w:cs="Arial"/>
        </w:rPr>
        <w:t xml:space="preserve">The </w:t>
      </w:r>
      <w:r w:rsidR="002C076F" w:rsidRPr="009B64D8">
        <w:rPr>
          <w:rFonts w:ascii="Arial" w:hAnsi="Arial" w:cs="Arial"/>
        </w:rPr>
        <w:t>StudyNet</w:t>
      </w:r>
      <w:bookmarkStart w:id="0" w:name="_GoBack"/>
      <w:bookmarkEnd w:id="0"/>
      <w:r w:rsidRPr="009B64D8">
        <w:rPr>
          <w:rFonts w:ascii="Arial" w:hAnsi="Arial" w:cs="Arial"/>
        </w:rPr>
        <w:t xml:space="preserve"> </w:t>
      </w:r>
      <w:r w:rsidRPr="009B64D8">
        <w:rPr>
          <w:rFonts w:ascii="Arial" w:hAnsi="Arial" w:cs="Arial"/>
          <w:i/>
        </w:rPr>
        <w:t>Turnitin</w:t>
      </w:r>
      <w:r w:rsidRPr="009B64D8">
        <w:rPr>
          <w:rFonts w:ascii="Arial" w:hAnsi="Arial" w:cs="Arial"/>
        </w:rPr>
        <w:t xml:space="preserve"> function allows students to submit two drafts without it being held in the Turnitin repository. Students should be advised how to make the most of this developmental opportunity</w:t>
      </w:r>
      <w:r w:rsidR="00E06C96">
        <w:rPr>
          <w:rFonts w:ascii="Arial" w:hAnsi="Arial" w:cs="Arial"/>
        </w:rPr>
        <w:t xml:space="preserve">.    </w:t>
      </w:r>
    </w:p>
    <w:sectPr w:rsidR="00000130" w:rsidRPr="00E06C96" w:rsidSect="005D647E">
      <w:footerReference w:type="default" r:id="rId13"/>
      <w:pgSz w:w="11906" w:h="16838"/>
      <w:pgMar w:top="992" w:right="1077" w:bottom="992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3" w:rsidRDefault="003F53A3" w:rsidP="00656E9E">
      <w:pPr>
        <w:spacing w:after="0" w:line="240" w:lineRule="auto"/>
      </w:pPr>
      <w:r>
        <w:separator/>
      </w:r>
    </w:p>
  </w:endnote>
  <w:endnote w:type="continuationSeparator" w:id="0">
    <w:p w:rsidR="003F53A3" w:rsidRDefault="003F53A3" w:rsidP="006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9E" w:rsidRDefault="005D647E">
    <w:pPr>
      <w:pStyle w:val="Footer"/>
    </w:pPr>
    <w:r>
      <w:t xml:space="preserve">Karen Robins   </w:t>
    </w:r>
    <w:r w:rsidR="00656E9E">
      <w:t>Associate Dean Learning and Teaching</w:t>
    </w:r>
    <w:r w:rsidR="00656E9E">
      <w:br/>
      <w:t>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3" w:rsidRDefault="003F53A3" w:rsidP="00656E9E">
      <w:pPr>
        <w:spacing w:after="0" w:line="240" w:lineRule="auto"/>
      </w:pPr>
      <w:r>
        <w:separator/>
      </w:r>
    </w:p>
  </w:footnote>
  <w:footnote w:type="continuationSeparator" w:id="0">
    <w:p w:rsidR="003F53A3" w:rsidRDefault="003F53A3" w:rsidP="006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94"/>
    <w:multiLevelType w:val="hybridMultilevel"/>
    <w:tmpl w:val="F440F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B31"/>
    <w:multiLevelType w:val="hybridMultilevel"/>
    <w:tmpl w:val="856E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2DD"/>
    <w:multiLevelType w:val="hybridMultilevel"/>
    <w:tmpl w:val="4F9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578"/>
    <w:multiLevelType w:val="hybridMultilevel"/>
    <w:tmpl w:val="D8526B28"/>
    <w:lvl w:ilvl="0" w:tplc="8B047E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142DB"/>
    <w:multiLevelType w:val="hybridMultilevel"/>
    <w:tmpl w:val="250A5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6AE"/>
    <w:multiLevelType w:val="hybridMultilevel"/>
    <w:tmpl w:val="2C66B99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D021D49"/>
    <w:multiLevelType w:val="hybridMultilevel"/>
    <w:tmpl w:val="F0F8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825"/>
    <w:multiLevelType w:val="hybridMultilevel"/>
    <w:tmpl w:val="C290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4C2F"/>
    <w:multiLevelType w:val="hybridMultilevel"/>
    <w:tmpl w:val="988A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731AF"/>
    <w:multiLevelType w:val="hybridMultilevel"/>
    <w:tmpl w:val="0554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E"/>
    <w:rsid w:val="00000130"/>
    <w:rsid w:val="000252CB"/>
    <w:rsid w:val="000335F8"/>
    <w:rsid w:val="0007171E"/>
    <w:rsid w:val="000A26D0"/>
    <w:rsid w:val="000A5B00"/>
    <w:rsid w:val="000C329D"/>
    <w:rsid w:val="0011409A"/>
    <w:rsid w:val="001E31EA"/>
    <w:rsid w:val="002C076F"/>
    <w:rsid w:val="003861A3"/>
    <w:rsid w:val="003F53A3"/>
    <w:rsid w:val="00426BF0"/>
    <w:rsid w:val="005B7CEE"/>
    <w:rsid w:val="005D647E"/>
    <w:rsid w:val="00656E9E"/>
    <w:rsid w:val="00674CB5"/>
    <w:rsid w:val="006971B8"/>
    <w:rsid w:val="00766C19"/>
    <w:rsid w:val="0078528D"/>
    <w:rsid w:val="00796EA0"/>
    <w:rsid w:val="007B3E52"/>
    <w:rsid w:val="007D581E"/>
    <w:rsid w:val="0086510B"/>
    <w:rsid w:val="008E02D8"/>
    <w:rsid w:val="008F7BDF"/>
    <w:rsid w:val="009270FC"/>
    <w:rsid w:val="009873E9"/>
    <w:rsid w:val="009974E9"/>
    <w:rsid w:val="009B64D8"/>
    <w:rsid w:val="009C00BF"/>
    <w:rsid w:val="00A7036A"/>
    <w:rsid w:val="00B13F34"/>
    <w:rsid w:val="00B52D1B"/>
    <w:rsid w:val="00B86C69"/>
    <w:rsid w:val="00C72834"/>
    <w:rsid w:val="00CB1D26"/>
    <w:rsid w:val="00CD4568"/>
    <w:rsid w:val="00D9427A"/>
    <w:rsid w:val="00DE3963"/>
    <w:rsid w:val="00E06C96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9E"/>
  </w:style>
  <w:style w:type="paragraph" w:styleId="Footer">
    <w:name w:val="footer"/>
    <w:basedOn w:val="Normal"/>
    <w:link w:val="FooterChar"/>
    <w:uiPriority w:val="99"/>
    <w:unhideWhenUsed/>
    <w:rsid w:val="006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9E"/>
  </w:style>
  <w:style w:type="character" w:customStyle="1" w:styleId="Heading1Char">
    <w:name w:val="Heading 1 Char"/>
    <w:basedOn w:val="DefaultParagraphFont"/>
    <w:link w:val="Heading1"/>
    <w:uiPriority w:val="9"/>
    <w:rsid w:val="00DE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3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6176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06C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9E"/>
  </w:style>
  <w:style w:type="paragraph" w:styleId="Footer">
    <w:name w:val="footer"/>
    <w:basedOn w:val="Normal"/>
    <w:link w:val="FooterChar"/>
    <w:uiPriority w:val="99"/>
    <w:unhideWhenUsed/>
    <w:rsid w:val="006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9E"/>
  </w:style>
  <w:style w:type="character" w:customStyle="1" w:styleId="Heading1Char">
    <w:name w:val="Heading 1 Char"/>
    <w:basedOn w:val="DefaultParagraphFont"/>
    <w:link w:val="Heading1"/>
    <w:uiPriority w:val="9"/>
    <w:rsid w:val="00DE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3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6176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06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net2.herts.ac.uk/crb/co/website113.nsf/Teaching+Documents?OpenView&amp;count=9999&amp;restricttocategory=HBS+Learning+and+Teaching/Turntin+support&amp;refresh=tru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net2.herts.ac.uk/crb/co/website113.nsf/Teaching+Documents?OpenView&amp;count=9999&amp;restricttocategory=HBS+Learning+and+Teaching/Turntin+support&amp;refres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.A.Fitzgerald@herts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yYf8Aihn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net2.herts.ac.uk/crb/co/website113.nsf/Teaching+Documents?openview&amp;count=9999&amp;restricttocategory=HBS+Learning+and+Teaching/Turntin+sup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School</dc:creator>
  <cp:lastModifiedBy>Business School</cp:lastModifiedBy>
  <cp:revision>15</cp:revision>
  <cp:lastPrinted>2014-03-17T16:23:00Z</cp:lastPrinted>
  <dcterms:created xsi:type="dcterms:W3CDTF">2014-03-13T08:57:00Z</dcterms:created>
  <dcterms:modified xsi:type="dcterms:W3CDTF">2014-03-20T10:17:00Z</dcterms:modified>
</cp:coreProperties>
</file>