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D0A" w:rsidRPr="00F05D0A" w:rsidRDefault="00F05D0A" w:rsidP="00F05D0A">
      <w:pPr>
        <w:shd w:val="clear" w:color="auto" w:fill="FFFFFF"/>
        <w:spacing w:before="240" w:after="60" w:line="312" w:lineRule="auto"/>
        <w:outlineLvl w:val="0"/>
        <w:rPr>
          <w:rFonts w:ascii="Arial" w:eastAsia="Times New Roman" w:hAnsi="Arial" w:cs="Arial"/>
          <w:color w:val="363534"/>
          <w:kern w:val="36"/>
          <w:sz w:val="36"/>
          <w:szCs w:val="36"/>
          <w:lang w:val="en" w:eastAsia="en-GB"/>
        </w:rPr>
      </w:pPr>
      <w:r w:rsidRPr="00F05D0A">
        <w:rPr>
          <w:rFonts w:ascii="Arial" w:eastAsia="Times New Roman" w:hAnsi="Arial" w:cs="Arial"/>
          <w:color w:val="363534"/>
          <w:kern w:val="36"/>
          <w:sz w:val="36"/>
          <w:szCs w:val="36"/>
          <w:lang w:val="en" w:eastAsia="en-GB"/>
        </w:rPr>
        <w:t>Enhancement of Student Experience: Principles for student group work</w:t>
      </w:r>
    </w:p>
    <w:p w:rsidR="00F05D0A" w:rsidRPr="00F05D0A" w:rsidRDefault="00F05D0A" w:rsidP="00F05D0A">
      <w:pPr>
        <w:shd w:val="clear" w:color="auto" w:fill="FFFFFF"/>
        <w:spacing w:before="240" w:after="120" w:line="288" w:lineRule="auto"/>
        <w:outlineLvl w:val="1"/>
        <w:rPr>
          <w:rFonts w:ascii="Arial" w:eastAsia="Times New Roman" w:hAnsi="Arial" w:cs="Arial"/>
          <w:color w:val="363534"/>
          <w:sz w:val="31"/>
          <w:szCs w:val="31"/>
          <w:lang w:val="en" w:eastAsia="en-GB"/>
        </w:rPr>
      </w:pPr>
      <w:r w:rsidRPr="00F05D0A">
        <w:rPr>
          <w:rFonts w:ascii="Arial" w:eastAsia="Times New Roman" w:hAnsi="Arial" w:cs="Arial"/>
          <w:color w:val="363534"/>
          <w:sz w:val="31"/>
          <w:szCs w:val="31"/>
          <w:lang w:val="en" w:eastAsia="en-GB"/>
        </w:rPr>
        <w:t>Introduction:</w:t>
      </w:r>
    </w:p>
    <w:p w:rsidR="00F05D0A" w:rsidRPr="00F05D0A" w:rsidRDefault="00F05D0A" w:rsidP="00F05D0A">
      <w:pPr>
        <w:shd w:val="clear" w:color="auto" w:fill="FFFFFF"/>
        <w:spacing w:after="240" w:line="360" w:lineRule="atLeast"/>
        <w:rPr>
          <w:rFonts w:ascii="Arial" w:eastAsia="Times New Roman" w:hAnsi="Arial" w:cs="Arial"/>
          <w:color w:val="000000"/>
          <w:sz w:val="18"/>
          <w:szCs w:val="18"/>
          <w:lang w:val="en" w:eastAsia="en-GB"/>
        </w:rPr>
      </w:pPr>
      <w:r w:rsidRPr="00F05D0A">
        <w:rPr>
          <w:rFonts w:ascii="Arial" w:eastAsia="Times New Roman" w:hAnsi="Arial" w:cs="Arial"/>
          <w:color w:val="000000"/>
          <w:sz w:val="18"/>
          <w:szCs w:val="18"/>
          <w:lang w:val="en" w:eastAsia="en-GB"/>
        </w:rPr>
        <w:t xml:space="preserve">Students working in groups within campus based and on-line courses have the opportunity to develop important Graduate Attributes such as Critical Self-awareness and Personal-literacy, Global Citizenship, Digital and Information Literacies. However, evidence suggests that some designs have unintentional outcomes for the student experience particularly student perceptions of unfairness in the assessment of group work. </w:t>
      </w:r>
    </w:p>
    <w:p w:rsidR="00F05D0A" w:rsidRPr="00F05D0A" w:rsidRDefault="00F05D0A" w:rsidP="00F05D0A">
      <w:pPr>
        <w:shd w:val="clear" w:color="auto" w:fill="FFFFFF"/>
        <w:spacing w:after="240" w:line="360" w:lineRule="atLeast"/>
        <w:rPr>
          <w:rFonts w:ascii="Arial" w:eastAsia="Times New Roman" w:hAnsi="Arial" w:cs="Arial"/>
          <w:color w:val="000000"/>
          <w:sz w:val="18"/>
          <w:szCs w:val="18"/>
          <w:lang w:val="en" w:eastAsia="en-GB"/>
        </w:rPr>
      </w:pPr>
      <w:r w:rsidRPr="00F05D0A">
        <w:rPr>
          <w:rFonts w:ascii="Arial" w:eastAsia="Times New Roman" w:hAnsi="Arial" w:cs="Arial"/>
          <w:color w:val="000000"/>
          <w:sz w:val="18"/>
          <w:szCs w:val="18"/>
          <w:lang w:val="en" w:eastAsia="en-GB"/>
        </w:rPr>
        <w:t xml:space="preserve">At Brookes we are committed to achieving the benefits of group work including peer learning so propose a set of principles that will support the development of good group work design and ideally provide a platform for development of Group Work Polices at Faculty or </w:t>
      </w:r>
      <w:proofErr w:type="spellStart"/>
      <w:r w:rsidRPr="00F05D0A">
        <w:rPr>
          <w:rFonts w:ascii="Arial" w:eastAsia="Times New Roman" w:hAnsi="Arial" w:cs="Arial"/>
          <w:color w:val="000000"/>
          <w:sz w:val="18"/>
          <w:szCs w:val="18"/>
          <w:lang w:val="en" w:eastAsia="en-GB"/>
        </w:rPr>
        <w:t>Programme</w:t>
      </w:r>
      <w:proofErr w:type="spellEnd"/>
      <w:r w:rsidRPr="00F05D0A">
        <w:rPr>
          <w:rFonts w:ascii="Arial" w:eastAsia="Times New Roman" w:hAnsi="Arial" w:cs="Arial"/>
          <w:color w:val="000000"/>
          <w:sz w:val="18"/>
          <w:szCs w:val="18"/>
          <w:lang w:val="en" w:eastAsia="en-GB"/>
        </w:rPr>
        <w:t xml:space="preserve"> level</w:t>
      </w:r>
    </w:p>
    <w:p w:rsidR="00F05D0A" w:rsidRPr="00F05D0A" w:rsidRDefault="00F05D0A" w:rsidP="00F05D0A">
      <w:pPr>
        <w:shd w:val="clear" w:color="auto" w:fill="FFFFFF"/>
        <w:spacing w:after="240" w:line="360" w:lineRule="atLeast"/>
        <w:rPr>
          <w:rFonts w:ascii="Arial" w:eastAsia="Times New Roman" w:hAnsi="Arial" w:cs="Arial"/>
          <w:color w:val="000000"/>
          <w:sz w:val="18"/>
          <w:szCs w:val="18"/>
          <w:lang w:val="en" w:eastAsia="en-GB"/>
        </w:rPr>
      </w:pPr>
      <w:r w:rsidRPr="00F05D0A">
        <w:rPr>
          <w:rFonts w:ascii="Arial" w:eastAsia="Times New Roman" w:hAnsi="Arial" w:cs="Arial"/>
          <w:color w:val="000000"/>
          <w:sz w:val="18"/>
          <w:szCs w:val="18"/>
          <w:lang w:val="en" w:eastAsia="en-GB"/>
        </w:rPr>
        <w:t xml:space="preserve">These principles are a result of a review of existing guidelines and resources within Brookes in partnership with key stakeholders: Students and Staff. </w:t>
      </w:r>
    </w:p>
    <w:p w:rsidR="00F05D0A" w:rsidRPr="00F05D0A" w:rsidRDefault="00F05D0A" w:rsidP="00F05D0A">
      <w:pPr>
        <w:shd w:val="clear" w:color="auto" w:fill="FFFFFF"/>
        <w:spacing w:after="240" w:line="360" w:lineRule="atLeast"/>
        <w:rPr>
          <w:rFonts w:ascii="Arial" w:eastAsia="Times New Roman" w:hAnsi="Arial" w:cs="Arial"/>
          <w:color w:val="000000"/>
          <w:sz w:val="18"/>
          <w:szCs w:val="18"/>
          <w:lang w:val="en" w:eastAsia="en-GB"/>
        </w:rPr>
      </w:pPr>
      <w:r w:rsidRPr="00F05D0A">
        <w:rPr>
          <w:rFonts w:ascii="Arial" w:eastAsia="Times New Roman" w:hAnsi="Arial" w:cs="Arial"/>
          <w:color w:val="000000"/>
          <w:sz w:val="18"/>
          <w:szCs w:val="18"/>
          <w:lang w:val="en" w:eastAsia="en-GB"/>
        </w:rPr>
        <w:t>Each of these principles will provide links to further information and tutor resources. Separate resources for students will be provided within RADAR.</w:t>
      </w:r>
    </w:p>
    <w:p w:rsidR="00F05D0A" w:rsidRPr="00F05D0A" w:rsidRDefault="00F05D0A" w:rsidP="00F05D0A">
      <w:pPr>
        <w:shd w:val="clear" w:color="auto" w:fill="FFFFFF"/>
        <w:spacing w:before="240" w:after="120" w:line="288" w:lineRule="auto"/>
        <w:outlineLvl w:val="1"/>
        <w:rPr>
          <w:rFonts w:ascii="Arial" w:eastAsia="Times New Roman" w:hAnsi="Arial" w:cs="Arial"/>
          <w:color w:val="363534"/>
          <w:sz w:val="31"/>
          <w:szCs w:val="31"/>
          <w:lang w:val="en" w:eastAsia="en-GB"/>
        </w:rPr>
      </w:pPr>
      <w:r w:rsidRPr="00F05D0A">
        <w:rPr>
          <w:rFonts w:ascii="Arial" w:eastAsia="Times New Roman" w:hAnsi="Arial" w:cs="Arial"/>
          <w:color w:val="363534"/>
          <w:sz w:val="31"/>
          <w:szCs w:val="31"/>
          <w:lang w:val="en" w:eastAsia="en-GB"/>
        </w:rPr>
        <w:t>Principles for student group work</w:t>
      </w:r>
    </w:p>
    <w:p w:rsidR="00F05D0A" w:rsidRPr="00F05D0A" w:rsidRDefault="00F05D0A" w:rsidP="00F05D0A">
      <w:pPr>
        <w:numPr>
          <w:ilvl w:val="0"/>
          <w:numId w:val="1"/>
        </w:numPr>
        <w:shd w:val="clear" w:color="auto" w:fill="FFFFFF"/>
        <w:spacing w:after="120" w:line="288" w:lineRule="auto"/>
        <w:ind w:left="150"/>
        <w:rPr>
          <w:rFonts w:ascii="Arial" w:eastAsia="Times New Roman" w:hAnsi="Arial" w:cs="Arial"/>
          <w:color w:val="000000"/>
          <w:sz w:val="18"/>
          <w:szCs w:val="18"/>
          <w:lang w:val="en" w:eastAsia="en-GB"/>
        </w:rPr>
      </w:pPr>
      <w:r w:rsidRPr="00F05D0A">
        <w:rPr>
          <w:rFonts w:ascii="Arial" w:eastAsia="Times New Roman" w:hAnsi="Arial" w:cs="Arial"/>
          <w:color w:val="000000"/>
          <w:sz w:val="18"/>
          <w:szCs w:val="18"/>
          <w:lang w:val="en" w:eastAsia="en-GB"/>
        </w:rPr>
        <w:t xml:space="preserve">Faculties should develop strategies for an integrated and progressive development of group work skills for students studying on existing </w:t>
      </w:r>
      <w:proofErr w:type="spellStart"/>
      <w:r w:rsidRPr="00F05D0A">
        <w:rPr>
          <w:rFonts w:ascii="Arial" w:eastAsia="Times New Roman" w:hAnsi="Arial" w:cs="Arial"/>
          <w:color w:val="000000"/>
          <w:sz w:val="18"/>
          <w:szCs w:val="18"/>
          <w:lang w:val="en" w:eastAsia="en-GB"/>
        </w:rPr>
        <w:t>programmes</w:t>
      </w:r>
      <w:proofErr w:type="spellEnd"/>
      <w:r w:rsidRPr="00F05D0A">
        <w:rPr>
          <w:rFonts w:ascii="Arial" w:eastAsia="Times New Roman" w:hAnsi="Arial" w:cs="Arial"/>
          <w:color w:val="000000"/>
          <w:sz w:val="18"/>
          <w:szCs w:val="18"/>
          <w:lang w:val="en" w:eastAsia="en-GB"/>
        </w:rPr>
        <w:t xml:space="preserve"> and in designing and approving new </w:t>
      </w:r>
      <w:proofErr w:type="spellStart"/>
      <w:r w:rsidRPr="00F05D0A">
        <w:rPr>
          <w:rFonts w:ascii="Arial" w:eastAsia="Times New Roman" w:hAnsi="Arial" w:cs="Arial"/>
          <w:color w:val="000000"/>
          <w:sz w:val="18"/>
          <w:szCs w:val="18"/>
          <w:lang w:val="en" w:eastAsia="en-GB"/>
        </w:rPr>
        <w:t>programme</w:t>
      </w:r>
      <w:proofErr w:type="spellEnd"/>
      <w:r w:rsidRPr="00F05D0A">
        <w:rPr>
          <w:rFonts w:ascii="Arial" w:eastAsia="Times New Roman" w:hAnsi="Arial" w:cs="Arial"/>
          <w:color w:val="000000"/>
          <w:sz w:val="18"/>
          <w:szCs w:val="18"/>
          <w:lang w:val="en" w:eastAsia="en-GB"/>
        </w:rPr>
        <w:t xml:space="preserve"> areas.</w:t>
      </w:r>
    </w:p>
    <w:p w:rsidR="00F05D0A" w:rsidRPr="00F05D0A" w:rsidRDefault="00F05D0A" w:rsidP="00F05D0A">
      <w:pPr>
        <w:shd w:val="clear" w:color="auto" w:fill="FFFFFF"/>
        <w:spacing w:after="0" w:line="288" w:lineRule="auto"/>
        <w:rPr>
          <w:rFonts w:ascii="Arial" w:eastAsia="Times New Roman" w:hAnsi="Arial" w:cs="Arial"/>
          <w:color w:val="000000"/>
          <w:sz w:val="18"/>
          <w:szCs w:val="18"/>
          <w:lang w:val="en" w:eastAsia="en-GB"/>
        </w:rPr>
      </w:pPr>
      <w:r>
        <w:rPr>
          <w:rFonts w:ascii="Arial" w:eastAsia="Times New Roman" w:hAnsi="Arial" w:cs="Arial"/>
          <w:noProof/>
          <w:color w:val="000000"/>
          <w:sz w:val="18"/>
          <w:szCs w:val="18"/>
          <w:lang w:eastAsia="en-GB"/>
        </w:rPr>
        <w:drawing>
          <wp:inline distT="0" distB="0" distL="0" distR="0">
            <wp:extent cx="123825" cy="123825"/>
            <wp:effectExtent l="0" t="0" r="9525" b="9525"/>
            <wp:docPr id="6" name="Picture 6" descr="plus&#10;box more tex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us&#10;box more tex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F05D0A" w:rsidRPr="00F05D0A" w:rsidRDefault="00F05D0A" w:rsidP="00F05D0A">
      <w:pPr>
        <w:shd w:val="clear" w:color="auto" w:fill="ECEDED"/>
        <w:spacing w:after="0" w:line="288" w:lineRule="auto"/>
        <w:rPr>
          <w:rFonts w:ascii="Arial" w:eastAsia="Times New Roman" w:hAnsi="Arial" w:cs="Arial"/>
          <w:vanish/>
          <w:color w:val="000000"/>
          <w:sz w:val="18"/>
          <w:szCs w:val="18"/>
          <w:lang w:val="en" w:eastAsia="en-GB"/>
        </w:rPr>
      </w:pPr>
      <w:r w:rsidRPr="00F05D0A">
        <w:rPr>
          <w:rFonts w:ascii="Arial" w:eastAsia="Times New Roman" w:hAnsi="Arial" w:cs="Arial"/>
          <w:vanish/>
          <w:color w:val="000000"/>
          <w:sz w:val="18"/>
          <w:szCs w:val="18"/>
          <w:lang w:val="en" w:eastAsia="en-GB"/>
        </w:rPr>
        <w:t xml:space="preserve">Ideally students should experience a </w:t>
      </w:r>
      <w:hyperlink r:id="rId8" w:history="1">
        <w:r w:rsidRPr="00F05D0A">
          <w:rPr>
            <w:rFonts w:ascii="Arial" w:eastAsia="Times New Roman" w:hAnsi="Arial" w:cs="Arial"/>
            <w:vanish/>
            <w:color w:val="000000"/>
            <w:sz w:val="18"/>
            <w:szCs w:val="18"/>
            <w:u w:val="single"/>
            <w:lang w:val="en" w:eastAsia="en-GB"/>
          </w:rPr>
          <w:t>variety of forms of group work</w:t>
        </w:r>
      </w:hyperlink>
      <w:r w:rsidRPr="00F05D0A">
        <w:rPr>
          <w:rFonts w:ascii="Arial" w:eastAsia="Times New Roman" w:hAnsi="Arial" w:cs="Arial"/>
          <w:vanish/>
          <w:color w:val="000000"/>
          <w:sz w:val="18"/>
          <w:szCs w:val="18"/>
          <w:lang w:val="en" w:eastAsia="en-GB"/>
        </w:rPr>
        <w:t xml:space="preserve"> to avoid 'group work fatigue' arising from the repetition of similar activities from module to module </w:t>
      </w:r>
    </w:p>
    <w:p w:rsidR="00F05D0A" w:rsidRPr="00F05D0A" w:rsidRDefault="00F05D0A" w:rsidP="00F05D0A">
      <w:pPr>
        <w:shd w:val="clear" w:color="auto" w:fill="ECEDED"/>
        <w:spacing w:after="240" w:line="288" w:lineRule="auto"/>
        <w:rPr>
          <w:rFonts w:ascii="Arial" w:eastAsia="Times New Roman" w:hAnsi="Arial" w:cs="Arial"/>
          <w:vanish/>
          <w:color w:val="000000"/>
          <w:sz w:val="18"/>
          <w:szCs w:val="18"/>
          <w:lang w:val="en" w:eastAsia="en-GB"/>
        </w:rPr>
      </w:pPr>
      <w:r w:rsidRPr="00F05D0A">
        <w:rPr>
          <w:rFonts w:ascii="Arial" w:eastAsia="Times New Roman" w:hAnsi="Arial" w:cs="Arial"/>
          <w:b/>
          <w:bCs/>
          <w:vanish/>
          <w:color w:val="000000"/>
          <w:sz w:val="18"/>
          <w:szCs w:val="18"/>
          <w:lang w:val="en" w:eastAsia="en-GB"/>
        </w:rPr>
        <w:t>OCSLD web resources:</w:t>
      </w:r>
      <w:r w:rsidRPr="00F05D0A">
        <w:rPr>
          <w:rFonts w:ascii="Arial" w:eastAsia="Times New Roman" w:hAnsi="Arial" w:cs="Arial"/>
          <w:vanish/>
          <w:color w:val="000000"/>
          <w:sz w:val="18"/>
          <w:szCs w:val="18"/>
          <w:lang w:val="en" w:eastAsia="en-GB"/>
        </w:rPr>
        <w:t xml:space="preserve"> </w:t>
      </w:r>
    </w:p>
    <w:p w:rsidR="00F05D0A" w:rsidRPr="00F05D0A" w:rsidRDefault="00F05D0A" w:rsidP="00F05D0A">
      <w:pPr>
        <w:shd w:val="clear" w:color="auto" w:fill="ECEDED"/>
        <w:spacing w:after="240" w:line="288" w:lineRule="auto"/>
        <w:rPr>
          <w:rFonts w:ascii="Arial" w:eastAsia="Times New Roman" w:hAnsi="Arial" w:cs="Arial"/>
          <w:vanish/>
          <w:color w:val="000000"/>
          <w:sz w:val="18"/>
          <w:szCs w:val="18"/>
          <w:lang w:val="en" w:eastAsia="en-GB"/>
        </w:rPr>
      </w:pPr>
      <w:hyperlink r:id="rId9" w:history="1">
        <w:r w:rsidRPr="00F05D0A">
          <w:rPr>
            <w:rFonts w:ascii="Arial" w:eastAsia="Times New Roman" w:hAnsi="Arial" w:cs="Arial"/>
            <w:vanish/>
            <w:color w:val="000000"/>
            <w:sz w:val="18"/>
            <w:szCs w:val="18"/>
            <w:u w:val="single"/>
            <w:lang w:val="en" w:eastAsia="en-GB"/>
          </w:rPr>
          <w:t>Inclusive small group work</w:t>
        </w:r>
      </w:hyperlink>
      <w:r w:rsidRPr="00F05D0A">
        <w:rPr>
          <w:rFonts w:ascii="Arial" w:eastAsia="Times New Roman" w:hAnsi="Arial" w:cs="Arial"/>
          <w:vanish/>
          <w:color w:val="000000"/>
          <w:sz w:val="18"/>
          <w:szCs w:val="18"/>
          <w:lang w:val="en" w:eastAsia="en-GB"/>
        </w:rPr>
        <w:t xml:space="preserve"> </w:t>
      </w:r>
    </w:p>
    <w:p w:rsidR="00F05D0A" w:rsidRPr="00F05D0A" w:rsidRDefault="00F05D0A" w:rsidP="00F05D0A">
      <w:pPr>
        <w:shd w:val="clear" w:color="auto" w:fill="ECEDED"/>
        <w:spacing w:after="240" w:line="288" w:lineRule="auto"/>
        <w:rPr>
          <w:rFonts w:ascii="Arial" w:eastAsia="Times New Roman" w:hAnsi="Arial" w:cs="Arial"/>
          <w:vanish/>
          <w:color w:val="000000"/>
          <w:sz w:val="18"/>
          <w:szCs w:val="18"/>
          <w:lang w:val="en" w:eastAsia="en-GB"/>
        </w:rPr>
      </w:pPr>
      <w:hyperlink r:id="rId10" w:history="1">
        <w:r w:rsidRPr="00F05D0A">
          <w:rPr>
            <w:rFonts w:ascii="Arial" w:eastAsia="Times New Roman" w:hAnsi="Arial" w:cs="Arial"/>
            <w:vanish/>
            <w:color w:val="000000"/>
            <w:sz w:val="18"/>
            <w:szCs w:val="18"/>
            <w:u w:val="single"/>
            <w:lang w:val="en" w:eastAsia="en-GB"/>
          </w:rPr>
          <w:t>Small group work</w:t>
        </w:r>
      </w:hyperlink>
      <w:r w:rsidRPr="00F05D0A">
        <w:rPr>
          <w:rFonts w:ascii="Arial" w:eastAsia="Times New Roman" w:hAnsi="Arial" w:cs="Arial"/>
          <w:vanish/>
          <w:color w:val="000000"/>
          <w:sz w:val="18"/>
          <w:szCs w:val="18"/>
          <w:lang w:val="en" w:eastAsia="en-GB"/>
        </w:rPr>
        <w:t xml:space="preserve"> </w:t>
      </w:r>
    </w:p>
    <w:p w:rsidR="00F05D0A" w:rsidRPr="00F05D0A" w:rsidRDefault="00F05D0A" w:rsidP="00F05D0A">
      <w:pPr>
        <w:shd w:val="clear" w:color="auto" w:fill="ECEDED"/>
        <w:spacing w:after="240" w:line="288" w:lineRule="auto"/>
        <w:rPr>
          <w:rFonts w:ascii="Arial" w:eastAsia="Times New Roman" w:hAnsi="Arial" w:cs="Arial"/>
          <w:vanish/>
          <w:color w:val="000000"/>
          <w:sz w:val="18"/>
          <w:szCs w:val="18"/>
          <w:lang w:val="en" w:eastAsia="en-GB"/>
        </w:rPr>
      </w:pPr>
      <w:hyperlink r:id="rId11" w:history="1">
        <w:r w:rsidRPr="00F05D0A">
          <w:rPr>
            <w:rFonts w:ascii="Arial" w:eastAsia="Times New Roman" w:hAnsi="Arial" w:cs="Arial"/>
            <w:vanish/>
            <w:color w:val="000000"/>
            <w:sz w:val="18"/>
            <w:szCs w:val="18"/>
            <w:u w:val="single"/>
            <w:lang w:val="en" w:eastAsia="en-GB"/>
          </w:rPr>
          <w:t>Teaching international students</w:t>
        </w:r>
      </w:hyperlink>
      <w:r w:rsidRPr="00F05D0A">
        <w:rPr>
          <w:rFonts w:ascii="Arial" w:eastAsia="Times New Roman" w:hAnsi="Arial" w:cs="Arial"/>
          <w:vanish/>
          <w:color w:val="000000"/>
          <w:sz w:val="18"/>
          <w:szCs w:val="18"/>
          <w:lang w:val="en" w:eastAsia="en-GB"/>
        </w:rPr>
        <w:t xml:space="preserve"> </w:t>
      </w:r>
    </w:p>
    <w:p w:rsidR="00F05D0A" w:rsidRPr="00F05D0A" w:rsidRDefault="00F05D0A" w:rsidP="00F05D0A">
      <w:pPr>
        <w:shd w:val="clear" w:color="auto" w:fill="ECEDED"/>
        <w:spacing w:after="240" w:line="288" w:lineRule="auto"/>
        <w:rPr>
          <w:rFonts w:ascii="Arial" w:eastAsia="Times New Roman" w:hAnsi="Arial" w:cs="Arial"/>
          <w:vanish/>
          <w:color w:val="000000"/>
          <w:sz w:val="18"/>
          <w:szCs w:val="18"/>
          <w:lang w:val="en" w:eastAsia="en-GB"/>
        </w:rPr>
      </w:pPr>
      <w:r w:rsidRPr="00F05D0A">
        <w:rPr>
          <w:rFonts w:ascii="Arial" w:eastAsia="Times New Roman" w:hAnsi="Arial" w:cs="Arial"/>
          <w:b/>
          <w:bCs/>
          <w:vanish/>
          <w:color w:val="000000"/>
          <w:sz w:val="18"/>
          <w:szCs w:val="18"/>
          <w:lang w:val="en" w:eastAsia="en-GB"/>
        </w:rPr>
        <w:t>Examples of strategies from</w:t>
      </w:r>
      <w:r w:rsidRPr="00F05D0A">
        <w:rPr>
          <w:rFonts w:ascii="Arial" w:eastAsia="Times New Roman" w:hAnsi="Arial" w:cs="Arial"/>
          <w:vanish/>
          <w:color w:val="000000"/>
          <w:sz w:val="18"/>
          <w:szCs w:val="18"/>
          <w:lang w:val="en" w:eastAsia="en-GB"/>
        </w:rPr>
        <w:t xml:space="preserve">: </w:t>
      </w:r>
    </w:p>
    <w:p w:rsidR="00F05D0A" w:rsidRPr="00F05D0A" w:rsidRDefault="00F05D0A" w:rsidP="00F05D0A">
      <w:pPr>
        <w:shd w:val="clear" w:color="auto" w:fill="ECEDED"/>
        <w:spacing w:after="240" w:line="288" w:lineRule="auto"/>
        <w:rPr>
          <w:rFonts w:ascii="Arial" w:eastAsia="Times New Roman" w:hAnsi="Arial" w:cs="Arial"/>
          <w:vanish/>
          <w:color w:val="000000"/>
          <w:sz w:val="18"/>
          <w:szCs w:val="18"/>
          <w:lang w:val="en" w:eastAsia="en-GB"/>
        </w:rPr>
      </w:pPr>
      <w:hyperlink r:id="rId12" w:history="1">
        <w:r w:rsidRPr="00F05D0A">
          <w:rPr>
            <w:rFonts w:ascii="Arial" w:eastAsia="Times New Roman" w:hAnsi="Arial" w:cs="Arial"/>
            <w:vanish/>
            <w:color w:val="000000"/>
            <w:sz w:val="18"/>
            <w:szCs w:val="18"/>
            <w:u w:val="single"/>
            <w:lang w:val="en" w:eastAsia="en-GB"/>
          </w:rPr>
          <w:t>Oxford Brookes, Faculty of Business (pdf 144KB)</w:t>
        </w:r>
      </w:hyperlink>
      <w:r w:rsidRPr="00F05D0A">
        <w:rPr>
          <w:rFonts w:ascii="Arial" w:eastAsia="Times New Roman" w:hAnsi="Arial" w:cs="Arial"/>
          <w:vanish/>
          <w:color w:val="000000"/>
          <w:sz w:val="18"/>
          <w:szCs w:val="18"/>
          <w:lang w:val="en" w:eastAsia="en-GB"/>
        </w:rPr>
        <w:t xml:space="preserve"> </w:t>
      </w:r>
    </w:p>
    <w:p w:rsidR="00F05D0A" w:rsidRPr="00F05D0A" w:rsidRDefault="00F05D0A" w:rsidP="00F05D0A">
      <w:pPr>
        <w:shd w:val="clear" w:color="auto" w:fill="ECEDED"/>
        <w:spacing w:after="240" w:line="288" w:lineRule="auto"/>
        <w:rPr>
          <w:rFonts w:ascii="Arial" w:eastAsia="Times New Roman" w:hAnsi="Arial" w:cs="Arial"/>
          <w:vanish/>
          <w:color w:val="000000"/>
          <w:sz w:val="18"/>
          <w:szCs w:val="18"/>
          <w:lang w:val="en" w:eastAsia="en-GB"/>
        </w:rPr>
      </w:pPr>
      <w:hyperlink r:id="rId13" w:history="1">
        <w:r w:rsidRPr="00F05D0A">
          <w:rPr>
            <w:rFonts w:ascii="Arial" w:eastAsia="Times New Roman" w:hAnsi="Arial" w:cs="Arial"/>
            <w:vanish/>
            <w:color w:val="000000"/>
            <w:sz w:val="18"/>
            <w:szCs w:val="18"/>
            <w:u w:val="single"/>
            <w:lang w:val="en" w:eastAsia="en-GB"/>
          </w:rPr>
          <w:t>University of Hull, Department of Engineering (pdf 202KB)</w:t>
        </w:r>
      </w:hyperlink>
      <w:r w:rsidRPr="00F05D0A">
        <w:rPr>
          <w:rFonts w:ascii="Arial" w:eastAsia="Times New Roman" w:hAnsi="Arial" w:cs="Arial"/>
          <w:vanish/>
          <w:color w:val="000000"/>
          <w:sz w:val="18"/>
          <w:szCs w:val="18"/>
          <w:lang w:val="en" w:eastAsia="en-GB"/>
        </w:rPr>
        <w:t xml:space="preserve"> </w:t>
      </w:r>
    </w:p>
    <w:p w:rsidR="00F05D0A" w:rsidRPr="00F05D0A" w:rsidRDefault="00F05D0A" w:rsidP="00F05D0A">
      <w:pPr>
        <w:numPr>
          <w:ilvl w:val="0"/>
          <w:numId w:val="2"/>
        </w:numPr>
        <w:shd w:val="clear" w:color="auto" w:fill="FFFFFF"/>
        <w:spacing w:after="120" w:line="288" w:lineRule="auto"/>
        <w:ind w:left="150"/>
        <w:rPr>
          <w:rFonts w:ascii="Arial" w:eastAsia="Times New Roman" w:hAnsi="Arial" w:cs="Arial"/>
          <w:color w:val="000000"/>
          <w:sz w:val="18"/>
          <w:szCs w:val="18"/>
          <w:lang w:val="en" w:eastAsia="en-GB"/>
        </w:rPr>
      </w:pPr>
      <w:r w:rsidRPr="00F05D0A">
        <w:rPr>
          <w:rFonts w:ascii="Arial" w:eastAsia="Times New Roman" w:hAnsi="Arial" w:cs="Arial"/>
          <w:color w:val="000000"/>
          <w:sz w:val="18"/>
          <w:szCs w:val="18"/>
          <w:lang w:val="en" w:eastAsia="en-GB"/>
        </w:rPr>
        <w:t xml:space="preserve">Students should receive training in group work activities at an early stage in their university career, including non-assessed situations.  Further training should be provided where students are required to undertake more advanced and </w:t>
      </w:r>
      <w:proofErr w:type="spellStart"/>
      <w:r w:rsidRPr="00F05D0A">
        <w:rPr>
          <w:rFonts w:ascii="Arial" w:eastAsia="Times New Roman" w:hAnsi="Arial" w:cs="Arial"/>
          <w:color w:val="000000"/>
          <w:sz w:val="18"/>
          <w:szCs w:val="18"/>
          <w:lang w:val="en" w:eastAsia="en-GB"/>
        </w:rPr>
        <w:t>specialised</w:t>
      </w:r>
      <w:proofErr w:type="spellEnd"/>
      <w:r w:rsidRPr="00F05D0A">
        <w:rPr>
          <w:rFonts w:ascii="Arial" w:eastAsia="Times New Roman" w:hAnsi="Arial" w:cs="Arial"/>
          <w:color w:val="000000"/>
          <w:sz w:val="18"/>
          <w:szCs w:val="18"/>
          <w:lang w:val="en" w:eastAsia="en-GB"/>
        </w:rPr>
        <w:t xml:space="preserve"> forms of group work activity. </w:t>
      </w:r>
    </w:p>
    <w:p w:rsidR="00F05D0A" w:rsidRPr="00F05D0A" w:rsidRDefault="00F05D0A" w:rsidP="00F05D0A">
      <w:pPr>
        <w:shd w:val="clear" w:color="auto" w:fill="FFFFFF"/>
        <w:spacing w:after="0" w:line="288" w:lineRule="auto"/>
        <w:rPr>
          <w:rFonts w:ascii="Arial" w:eastAsia="Times New Roman" w:hAnsi="Arial" w:cs="Arial"/>
          <w:color w:val="000000"/>
          <w:sz w:val="18"/>
          <w:szCs w:val="18"/>
          <w:lang w:val="en" w:eastAsia="en-GB"/>
        </w:rPr>
      </w:pPr>
      <w:r>
        <w:rPr>
          <w:rFonts w:ascii="Arial" w:eastAsia="Times New Roman" w:hAnsi="Arial" w:cs="Arial"/>
          <w:noProof/>
          <w:color w:val="000000"/>
          <w:sz w:val="18"/>
          <w:szCs w:val="18"/>
          <w:lang w:eastAsia="en-GB"/>
        </w:rPr>
        <w:drawing>
          <wp:inline distT="0" distB="0" distL="0" distR="0">
            <wp:extent cx="123825" cy="123825"/>
            <wp:effectExtent l="0" t="0" r="9525" b="9525"/>
            <wp:docPr id="5" name="Picture 5" descr="plus&#10;box more tex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us&#10;box more text">
                      <a:hlinkClick r:id="rId1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F05D0A" w:rsidRPr="00F05D0A" w:rsidRDefault="00F05D0A" w:rsidP="00F05D0A">
      <w:pPr>
        <w:shd w:val="clear" w:color="auto" w:fill="ECEDED"/>
        <w:spacing w:after="0" w:line="288" w:lineRule="auto"/>
        <w:rPr>
          <w:rFonts w:ascii="Arial" w:eastAsia="Times New Roman" w:hAnsi="Arial" w:cs="Arial"/>
          <w:vanish/>
          <w:color w:val="000000"/>
          <w:sz w:val="18"/>
          <w:szCs w:val="18"/>
          <w:lang w:val="en" w:eastAsia="en-GB"/>
        </w:rPr>
      </w:pPr>
      <w:r w:rsidRPr="00F05D0A">
        <w:rPr>
          <w:rFonts w:ascii="Arial" w:eastAsia="Times New Roman" w:hAnsi="Arial" w:cs="Arial"/>
          <w:vanish/>
          <w:color w:val="000000"/>
          <w:sz w:val="18"/>
          <w:szCs w:val="18"/>
          <w:lang w:val="en" w:eastAsia="en-GB"/>
        </w:rPr>
        <w:t xml:space="preserve">Training might cover such items as: </w:t>
      </w:r>
      <w:hyperlink r:id="rId15" w:history="1">
        <w:r w:rsidRPr="00F05D0A">
          <w:rPr>
            <w:rFonts w:ascii="Arial" w:eastAsia="Times New Roman" w:hAnsi="Arial" w:cs="Arial"/>
            <w:vanish/>
            <w:color w:val="000000"/>
            <w:sz w:val="18"/>
            <w:szCs w:val="18"/>
            <w:u w:val="single"/>
            <w:lang w:val="en" w:eastAsia="en-GB"/>
          </w:rPr>
          <w:t>handling group dynamics</w:t>
        </w:r>
      </w:hyperlink>
      <w:r w:rsidRPr="00F05D0A">
        <w:rPr>
          <w:rFonts w:ascii="Arial" w:eastAsia="Times New Roman" w:hAnsi="Arial" w:cs="Arial"/>
          <w:vanish/>
          <w:color w:val="000000"/>
          <w:sz w:val="18"/>
          <w:szCs w:val="18"/>
          <w:lang w:val="en" w:eastAsia="en-GB"/>
        </w:rPr>
        <w:t xml:space="preserve">; working in asynchronous groups, intercultural communication;  multicultural group working; embedding equal opportunities good practice in group working; </w:t>
      </w:r>
      <w:r w:rsidRPr="00F05D0A">
        <w:rPr>
          <w:rFonts w:ascii="Arial" w:eastAsia="Times New Roman" w:hAnsi="Arial" w:cs="Arial"/>
          <w:vanish/>
          <w:color w:val="000000"/>
          <w:sz w:val="18"/>
          <w:szCs w:val="18"/>
          <w:lang w:val="en" w:eastAsia="en-GB"/>
        </w:rPr>
        <w:lastRenderedPageBreak/>
        <w:t xml:space="preserve">developing group/team communication protocols, presentational skills; implementing peer assessment; strategies for integrating part-time students into groups </w:t>
      </w:r>
    </w:p>
    <w:p w:rsidR="00F05D0A" w:rsidRPr="00F05D0A" w:rsidRDefault="00F05D0A" w:rsidP="00F05D0A">
      <w:pPr>
        <w:shd w:val="clear" w:color="auto" w:fill="ECEDED"/>
        <w:spacing w:after="240" w:line="288" w:lineRule="auto"/>
        <w:rPr>
          <w:rFonts w:ascii="Arial" w:eastAsia="Times New Roman" w:hAnsi="Arial" w:cs="Arial"/>
          <w:vanish/>
          <w:color w:val="000000"/>
          <w:sz w:val="18"/>
          <w:szCs w:val="18"/>
          <w:lang w:val="en" w:eastAsia="en-GB"/>
        </w:rPr>
      </w:pPr>
      <w:r w:rsidRPr="00F05D0A">
        <w:rPr>
          <w:rFonts w:ascii="Arial" w:eastAsia="Times New Roman" w:hAnsi="Arial" w:cs="Arial"/>
          <w:b/>
          <w:bCs/>
          <w:vanish/>
          <w:color w:val="000000"/>
          <w:sz w:val="18"/>
          <w:szCs w:val="18"/>
          <w:lang w:val="en" w:eastAsia="en-GB"/>
        </w:rPr>
        <w:t>Further reading:</w:t>
      </w:r>
      <w:r w:rsidRPr="00F05D0A">
        <w:rPr>
          <w:rFonts w:ascii="Arial" w:eastAsia="Times New Roman" w:hAnsi="Arial" w:cs="Arial"/>
          <w:vanish/>
          <w:color w:val="000000"/>
          <w:sz w:val="18"/>
          <w:szCs w:val="18"/>
          <w:lang w:val="en" w:eastAsia="en-GB"/>
        </w:rPr>
        <w:t xml:space="preserve"> </w:t>
      </w:r>
    </w:p>
    <w:p w:rsidR="00F05D0A" w:rsidRPr="00F05D0A" w:rsidRDefault="00F05D0A" w:rsidP="00F05D0A">
      <w:pPr>
        <w:shd w:val="clear" w:color="auto" w:fill="ECEDED"/>
        <w:spacing w:after="240" w:line="288" w:lineRule="auto"/>
        <w:rPr>
          <w:rFonts w:ascii="Arial" w:eastAsia="Times New Roman" w:hAnsi="Arial" w:cs="Arial"/>
          <w:vanish/>
          <w:color w:val="000000"/>
          <w:sz w:val="18"/>
          <w:szCs w:val="18"/>
          <w:lang w:val="en" w:eastAsia="en-GB"/>
        </w:rPr>
      </w:pPr>
      <w:hyperlink r:id="rId16" w:history="1">
        <w:r w:rsidRPr="00F05D0A">
          <w:rPr>
            <w:rFonts w:ascii="Arial" w:eastAsia="Times New Roman" w:hAnsi="Arial" w:cs="Arial"/>
            <w:vanish/>
            <w:color w:val="000000"/>
            <w:sz w:val="18"/>
            <w:szCs w:val="18"/>
            <w:u w:val="single"/>
            <w:lang w:val="en" w:eastAsia="en-GB"/>
          </w:rPr>
          <w:t>Turning student groups into effective teams</w:t>
        </w:r>
      </w:hyperlink>
      <w:r w:rsidRPr="00F05D0A">
        <w:rPr>
          <w:rFonts w:ascii="Arial" w:eastAsia="Times New Roman" w:hAnsi="Arial" w:cs="Arial"/>
          <w:vanish/>
          <w:color w:val="000000"/>
          <w:sz w:val="18"/>
          <w:szCs w:val="18"/>
          <w:lang w:val="en" w:eastAsia="en-GB"/>
        </w:rPr>
        <w:t xml:space="preserve"> (pdf 88KB) </w:t>
      </w:r>
    </w:p>
    <w:p w:rsidR="00F05D0A" w:rsidRPr="00F05D0A" w:rsidRDefault="00F05D0A" w:rsidP="00F05D0A">
      <w:pPr>
        <w:numPr>
          <w:ilvl w:val="0"/>
          <w:numId w:val="3"/>
        </w:numPr>
        <w:shd w:val="clear" w:color="auto" w:fill="FFFFFF"/>
        <w:spacing w:after="120" w:line="288" w:lineRule="auto"/>
        <w:ind w:left="150"/>
        <w:rPr>
          <w:rFonts w:ascii="Arial" w:eastAsia="Times New Roman" w:hAnsi="Arial" w:cs="Arial"/>
          <w:color w:val="000000"/>
          <w:sz w:val="18"/>
          <w:szCs w:val="18"/>
          <w:lang w:val="en" w:eastAsia="en-GB"/>
        </w:rPr>
      </w:pPr>
      <w:r w:rsidRPr="00F05D0A">
        <w:rPr>
          <w:rFonts w:ascii="Arial" w:eastAsia="Times New Roman" w:hAnsi="Arial" w:cs="Arial"/>
          <w:color w:val="000000"/>
          <w:sz w:val="18"/>
          <w:szCs w:val="18"/>
          <w:lang w:val="en" w:eastAsia="en-GB"/>
        </w:rPr>
        <w:t>Each major piece of group work should provide students with clear learning objectives with an inclusive design that assists all students to achieve the objectives.</w:t>
      </w:r>
    </w:p>
    <w:p w:rsidR="00F05D0A" w:rsidRPr="00F05D0A" w:rsidRDefault="00F05D0A" w:rsidP="00F05D0A">
      <w:pPr>
        <w:shd w:val="clear" w:color="auto" w:fill="FFFFFF"/>
        <w:spacing w:after="0" w:line="288" w:lineRule="auto"/>
        <w:rPr>
          <w:rFonts w:ascii="Arial" w:eastAsia="Times New Roman" w:hAnsi="Arial" w:cs="Arial"/>
          <w:color w:val="000000"/>
          <w:sz w:val="18"/>
          <w:szCs w:val="18"/>
          <w:lang w:val="en" w:eastAsia="en-GB"/>
        </w:rPr>
      </w:pPr>
      <w:r>
        <w:rPr>
          <w:rFonts w:ascii="Arial" w:eastAsia="Times New Roman" w:hAnsi="Arial" w:cs="Arial"/>
          <w:noProof/>
          <w:color w:val="000000"/>
          <w:sz w:val="18"/>
          <w:szCs w:val="18"/>
          <w:lang w:eastAsia="en-GB"/>
        </w:rPr>
        <w:drawing>
          <wp:inline distT="0" distB="0" distL="0" distR="0">
            <wp:extent cx="123825" cy="123825"/>
            <wp:effectExtent l="0" t="0" r="9525" b="9525"/>
            <wp:docPr id="4" name="Picture 4" descr="plus&#10;box more tex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us&#10;box more text">
                      <a:hlinkClick r:id="rId1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F05D0A" w:rsidRPr="00F05D0A" w:rsidRDefault="00F05D0A" w:rsidP="00F05D0A">
      <w:pPr>
        <w:shd w:val="clear" w:color="auto" w:fill="ECEDED"/>
        <w:spacing w:after="0" w:line="288" w:lineRule="auto"/>
        <w:rPr>
          <w:rFonts w:ascii="Arial" w:eastAsia="Times New Roman" w:hAnsi="Arial" w:cs="Arial"/>
          <w:vanish/>
          <w:color w:val="000000"/>
          <w:sz w:val="18"/>
          <w:szCs w:val="18"/>
          <w:lang w:val="en" w:eastAsia="en-GB"/>
        </w:rPr>
      </w:pPr>
      <w:r w:rsidRPr="00F05D0A">
        <w:rPr>
          <w:rFonts w:ascii="Arial" w:eastAsia="Times New Roman" w:hAnsi="Arial" w:cs="Arial"/>
          <w:vanish/>
          <w:color w:val="000000"/>
          <w:sz w:val="18"/>
          <w:szCs w:val="18"/>
          <w:lang w:val="en" w:eastAsia="en-GB"/>
        </w:rPr>
        <w:t xml:space="preserve">The design may include an introductory session where the tutor(s) sets out: the principles for group selection and ways of assessing work; agreement on how groups will be monitored (by tutors, by peers, or both); agreement on </w:t>
      </w:r>
      <w:hyperlink r:id="rId18" w:history="1">
        <w:r w:rsidRPr="00F05D0A">
          <w:rPr>
            <w:rFonts w:ascii="Arial" w:eastAsia="Times New Roman" w:hAnsi="Arial" w:cs="Arial"/>
            <w:vanish/>
            <w:color w:val="000000"/>
            <w:sz w:val="18"/>
            <w:szCs w:val="18"/>
            <w:u w:val="single"/>
            <w:lang w:val="en" w:eastAsia="en-GB"/>
          </w:rPr>
          <w:t>coping strategies (linked to PDF 2.21MB)</w:t>
        </w:r>
      </w:hyperlink>
      <w:r w:rsidRPr="00F05D0A">
        <w:rPr>
          <w:rFonts w:ascii="Arial" w:eastAsia="Times New Roman" w:hAnsi="Arial" w:cs="Arial"/>
          <w:vanish/>
          <w:color w:val="000000"/>
          <w:sz w:val="18"/>
          <w:szCs w:val="18"/>
          <w:lang w:val="en" w:eastAsia="en-GB"/>
        </w:rPr>
        <w:t xml:space="preserve"> for groups experiencing difficulties; description of how assessment links to the learning objectives. For on-line group activities students should be provided with access to appropriate tools and instructions for effective working. Backup procedures should be in place to deal with technology failure. </w:t>
      </w:r>
    </w:p>
    <w:p w:rsidR="00F05D0A" w:rsidRPr="00F05D0A" w:rsidRDefault="00F05D0A" w:rsidP="00F05D0A">
      <w:pPr>
        <w:shd w:val="clear" w:color="auto" w:fill="ECEDED"/>
        <w:spacing w:after="240" w:line="288" w:lineRule="auto"/>
        <w:rPr>
          <w:rFonts w:ascii="Arial" w:eastAsia="Times New Roman" w:hAnsi="Arial" w:cs="Arial"/>
          <w:vanish/>
          <w:color w:val="000000"/>
          <w:sz w:val="18"/>
          <w:szCs w:val="18"/>
          <w:lang w:val="en" w:eastAsia="en-GB"/>
        </w:rPr>
      </w:pPr>
      <w:hyperlink r:id="rId19" w:history="1">
        <w:r w:rsidRPr="00F05D0A">
          <w:rPr>
            <w:rFonts w:ascii="Arial" w:eastAsia="Times New Roman" w:hAnsi="Arial" w:cs="Arial"/>
            <w:vanish/>
            <w:color w:val="000000"/>
            <w:sz w:val="18"/>
            <w:szCs w:val="18"/>
            <w:u w:val="single"/>
            <w:lang w:val="en" w:eastAsia="en-GB"/>
          </w:rPr>
          <w:t>OCSLD web resource: Inclusive small group work</w:t>
        </w:r>
      </w:hyperlink>
      <w:r w:rsidRPr="00F05D0A">
        <w:rPr>
          <w:rFonts w:ascii="Arial" w:eastAsia="Times New Roman" w:hAnsi="Arial" w:cs="Arial"/>
          <w:vanish/>
          <w:color w:val="000000"/>
          <w:sz w:val="18"/>
          <w:szCs w:val="18"/>
          <w:lang w:val="en" w:eastAsia="en-GB"/>
        </w:rPr>
        <w:t xml:space="preserve"> </w:t>
      </w:r>
    </w:p>
    <w:p w:rsidR="00F05D0A" w:rsidRPr="00F05D0A" w:rsidRDefault="00F05D0A" w:rsidP="00F05D0A">
      <w:pPr>
        <w:numPr>
          <w:ilvl w:val="0"/>
          <w:numId w:val="4"/>
        </w:numPr>
        <w:shd w:val="clear" w:color="auto" w:fill="FFFFFF"/>
        <w:spacing w:after="120" w:line="288" w:lineRule="auto"/>
        <w:ind w:left="150"/>
        <w:rPr>
          <w:rFonts w:ascii="Arial" w:eastAsia="Times New Roman" w:hAnsi="Arial" w:cs="Arial"/>
          <w:color w:val="000000"/>
          <w:sz w:val="18"/>
          <w:szCs w:val="18"/>
          <w:lang w:val="en" w:eastAsia="en-GB"/>
        </w:rPr>
      </w:pPr>
      <w:r w:rsidRPr="00F05D0A">
        <w:rPr>
          <w:rFonts w:ascii="Arial" w:eastAsia="Times New Roman" w:hAnsi="Arial" w:cs="Arial"/>
          <w:color w:val="000000"/>
          <w:sz w:val="18"/>
          <w:szCs w:val="18"/>
          <w:lang w:val="en" w:eastAsia="en-GB"/>
        </w:rPr>
        <w:t xml:space="preserve">Tutors need to ensure there is a fair system of assessment which should include an appropriate weighting of assessment for both interactive elements and individual tasks. </w:t>
      </w:r>
    </w:p>
    <w:p w:rsidR="00F05D0A" w:rsidRPr="00F05D0A" w:rsidRDefault="00F05D0A" w:rsidP="00F05D0A">
      <w:pPr>
        <w:shd w:val="clear" w:color="auto" w:fill="FFFFFF"/>
        <w:spacing w:after="0" w:line="288" w:lineRule="auto"/>
        <w:rPr>
          <w:rFonts w:ascii="Arial" w:eastAsia="Times New Roman" w:hAnsi="Arial" w:cs="Arial"/>
          <w:color w:val="000000"/>
          <w:sz w:val="18"/>
          <w:szCs w:val="18"/>
          <w:lang w:val="en" w:eastAsia="en-GB"/>
        </w:rPr>
      </w:pPr>
      <w:r>
        <w:rPr>
          <w:rFonts w:ascii="Arial" w:eastAsia="Times New Roman" w:hAnsi="Arial" w:cs="Arial"/>
          <w:noProof/>
          <w:color w:val="000000"/>
          <w:sz w:val="18"/>
          <w:szCs w:val="18"/>
          <w:lang w:eastAsia="en-GB"/>
        </w:rPr>
        <w:drawing>
          <wp:inline distT="0" distB="0" distL="0" distR="0">
            <wp:extent cx="123825" cy="123825"/>
            <wp:effectExtent l="0" t="0" r="9525" b="9525"/>
            <wp:docPr id="3" name="Picture 3" descr="plus&#10;box more text">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us&#10;box more text">
                      <a:hlinkClick r:id="rId2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F05D0A" w:rsidRPr="00F05D0A" w:rsidRDefault="00F05D0A" w:rsidP="00F05D0A">
      <w:pPr>
        <w:shd w:val="clear" w:color="auto" w:fill="ECEDED"/>
        <w:spacing w:after="0" w:line="288" w:lineRule="auto"/>
        <w:rPr>
          <w:rFonts w:ascii="Arial" w:eastAsia="Times New Roman" w:hAnsi="Arial" w:cs="Arial"/>
          <w:vanish/>
          <w:color w:val="000000"/>
          <w:sz w:val="18"/>
          <w:szCs w:val="18"/>
          <w:lang w:val="en" w:eastAsia="en-GB"/>
        </w:rPr>
      </w:pPr>
      <w:r w:rsidRPr="00F05D0A">
        <w:rPr>
          <w:rFonts w:ascii="Arial" w:eastAsia="Times New Roman" w:hAnsi="Arial" w:cs="Arial"/>
          <w:vanish/>
          <w:color w:val="000000"/>
          <w:sz w:val="18"/>
          <w:szCs w:val="18"/>
          <w:lang w:val="en" w:eastAsia="en-GB"/>
        </w:rPr>
        <w:t xml:space="preserve">The </w:t>
      </w:r>
      <w:hyperlink r:id="rId21" w:history="1">
        <w:r w:rsidRPr="00F05D0A">
          <w:rPr>
            <w:rFonts w:ascii="Arial" w:eastAsia="Times New Roman" w:hAnsi="Arial" w:cs="Arial"/>
            <w:vanish/>
            <w:color w:val="000000"/>
            <w:sz w:val="18"/>
            <w:szCs w:val="18"/>
            <w:u w:val="single"/>
            <w:lang w:val="en" w:eastAsia="en-GB"/>
          </w:rPr>
          <w:t>assessment design</w:t>
        </w:r>
      </w:hyperlink>
      <w:r w:rsidRPr="00F05D0A">
        <w:rPr>
          <w:rFonts w:ascii="Arial" w:eastAsia="Times New Roman" w:hAnsi="Arial" w:cs="Arial"/>
          <w:vanish/>
          <w:color w:val="000000"/>
          <w:sz w:val="18"/>
          <w:szCs w:val="18"/>
          <w:lang w:val="en" w:eastAsia="en-GB"/>
        </w:rPr>
        <w:t xml:space="preserve"> may be described in learning contracts and include: tutor(s) marking; </w:t>
      </w:r>
      <w:proofErr w:type="spellStart"/>
      <w:r w:rsidRPr="00F05D0A">
        <w:rPr>
          <w:rFonts w:ascii="Arial" w:eastAsia="Times New Roman" w:hAnsi="Arial" w:cs="Arial"/>
          <w:vanish/>
          <w:color w:val="000000"/>
          <w:sz w:val="18"/>
          <w:szCs w:val="18"/>
          <w:lang w:val="en" w:eastAsia="en-GB"/>
        </w:rPr>
        <w:t>vivas</w:t>
      </w:r>
      <w:proofErr w:type="spellEnd"/>
      <w:r w:rsidRPr="00F05D0A">
        <w:rPr>
          <w:rFonts w:ascii="Arial" w:eastAsia="Times New Roman" w:hAnsi="Arial" w:cs="Arial"/>
          <w:vanish/>
          <w:color w:val="000000"/>
          <w:sz w:val="18"/>
          <w:szCs w:val="18"/>
          <w:lang w:val="en" w:eastAsia="en-GB"/>
        </w:rPr>
        <w:t xml:space="preserve"> with tutor(s); peer marking to agreed criteria; tutor intervention for settling disagreements; mechanisms for feedback to groups/individuals. </w:t>
      </w:r>
    </w:p>
    <w:p w:rsidR="00F05D0A" w:rsidRPr="00F05D0A" w:rsidRDefault="00F05D0A" w:rsidP="00F05D0A">
      <w:pPr>
        <w:shd w:val="clear" w:color="auto" w:fill="ECEDED"/>
        <w:spacing w:after="240" w:line="288" w:lineRule="auto"/>
        <w:rPr>
          <w:rFonts w:ascii="Arial" w:eastAsia="Times New Roman" w:hAnsi="Arial" w:cs="Arial"/>
          <w:vanish/>
          <w:color w:val="000000"/>
          <w:sz w:val="18"/>
          <w:szCs w:val="18"/>
          <w:lang w:val="en" w:eastAsia="en-GB"/>
        </w:rPr>
      </w:pPr>
      <w:r w:rsidRPr="00F05D0A">
        <w:rPr>
          <w:rFonts w:ascii="Arial" w:eastAsia="Times New Roman" w:hAnsi="Arial" w:cs="Arial"/>
          <w:b/>
          <w:bCs/>
          <w:vanish/>
          <w:color w:val="000000"/>
          <w:sz w:val="18"/>
          <w:szCs w:val="18"/>
          <w:lang w:val="en" w:eastAsia="en-GB"/>
        </w:rPr>
        <w:t>Further reading:</w:t>
      </w:r>
      <w:r w:rsidRPr="00F05D0A">
        <w:rPr>
          <w:rFonts w:ascii="Arial" w:eastAsia="Times New Roman" w:hAnsi="Arial" w:cs="Arial"/>
          <w:vanish/>
          <w:color w:val="000000"/>
          <w:sz w:val="18"/>
          <w:szCs w:val="18"/>
          <w:lang w:val="en" w:eastAsia="en-GB"/>
        </w:rPr>
        <w:t xml:space="preserve"> </w:t>
      </w:r>
    </w:p>
    <w:p w:rsidR="00F05D0A" w:rsidRPr="00F05D0A" w:rsidRDefault="00F05D0A" w:rsidP="00F05D0A">
      <w:pPr>
        <w:shd w:val="clear" w:color="auto" w:fill="ECEDED"/>
        <w:spacing w:after="240" w:line="288" w:lineRule="auto"/>
        <w:rPr>
          <w:rFonts w:ascii="Arial" w:eastAsia="Times New Roman" w:hAnsi="Arial" w:cs="Arial"/>
          <w:vanish/>
          <w:color w:val="000000"/>
          <w:sz w:val="18"/>
          <w:szCs w:val="18"/>
          <w:lang w:val="en" w:eastAsia="en-GB"/>
        </w:rPr>
      </w:pPr>
      <w:hyperlink r:id="rId22" w:history="1">
        <w:r w:rsidRPr="00F05D0A">
          <w:rPr>
            <w:rFonts w:ascii="Arial" w:eastAsia="Times New Roman" w:hAnsi="Arial" w:cs="Arial"/>
            <w:vanish/>
            <w:color w:val="000000"/>
            <w:sz w:val="18"/>
            <w:szCs w:val="18"/>
            <w:u w:val="single"/>
            <w:lang w:val="en" w:eastAsia="en-GB"/>
          </w:rPr>
          <w:t>The assessment of group work: lessons from the literature</w:t>
        </w:r>
      </w:hyperlink>
      <w:r w:rsidRPr="00F05D0A">
        <w:rPr>
          <w:rFonts w:ascii="Arial" w:eastAsia="Times New Roman" w:hAnsi="Arial" w:cs="Arial"/>
          <w:vanish/>
          <w:color w:val="000000"/>
          <w:sz w:val="18"/>
          <w:szCs w:val="18"/>
          <w:lang w:val="en" w:eastAsia="en-GB"/>
        </w:rPr>
        <w:t xml:space="preserve"> (pdf 214KB) </w:t>
      </w:r>
    </w:p>
    <w:p w:rsidR="00F05D0A" w:rsidRPr="00F05D0A" w:rsidRDefault="00F05D0A" w:rsidP="00F05D0A">
      <w:pPr>
        <w:numPr>
          <w:ilvl w:val="0"/>
          <w:numId w:val="5"/>
        </w:numPr>
        <w:shd w:val="clear" w:color="auto" w:fill="FFFFFF"/>
        <w:spacing w:after="120" w:line="288" w:lineRule="auto"/>
        <w:ind w:left="150"/>
        <w:rPr>
          <w:rFonts w:ascii="Arial" w:eastAsia="Times New Roman" w:hAnsi="Arial" w:cs="Arial"/>
          <w:color w:val="000000"/>
          <w:sz w:val="18"/>
          <w:szCs w:val="18"/>
          <w:lang w:val="en" w:eastAsia="en-GB"/>
        </w:rPr>
      </w:pPr>
      <w:r w:rsidRPr="00F05D0A">
        <w:rPr>
          <w:rFonts w:ascii="Arial" w:eastAsia="Times New Roman" w:hAnsi="Arial" w:cs="Arial"/>
          <w:color w:val="000000"/>
          <w:sz w:val="18"/>
          <w:szCs w:val="18"/>
          <w:lang w:val="en" w:eastAsia="en-GB"/>
        </w:rPr>
        <w:t xml:space="preserve">Students should be required to evaluate and reflect upon the experience and learning they have gained in group work activity. Students should understand the value of both the process and the product of collaboration. </w:t>
      </w:r>
    </w:p>
    <w:p w:rsidR="00F05D0A" w:rsidRPr="00F05D0A" w:rsidRDefault="00F05D0A" w:rsidP="00F05D0A">
      <w:pPr>
        <w:shd w:val="clear" w:color="auto" w:fill="FFFFFF"/>
        <w:spacing w:after="0" w:line="288" w:lineRule="auto"/>
        <w:rPr>
          <w:rFonts w:ascii="Arial" w:eastAsia="Times New Roman" w:hAnsi="Arial" w:cs="Arial"/>
          <w:color w:val="000000"/>
          <w:sz w:val="18"/>
          <w:szCs w:val="18"/>
          <w:lang w:val="en" w:eastAsia="en-GB"/>
        </w:rPr>
      </w:pPr>
      <w:r>
        <w:rPr>
          <w:rFonts w:ascii="Arial" w:eastAsia="Times New Roman" w:hAnsi="Arial" w:cs="Arial"/>
          <w:noProof/>
          <w:color w:val="000000"/>
          <w:sz w:val="18"/>
          <w:szCs w:val="18"/>
          <w:lang w:eastAsia="en-GB"/>
        </w:rPr>
        <w:drawing>
          <wp:inline distT="0" distB="0" distL="0" distR="0">
            <wp:extent cx="123825" cy="123825"/>
            <wp:effectExtent l="0" t="0" r="9525" b="9525"/>
            <wp:docPr id="2" name="Picture 2" descr="plus&#10;box more text">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lus&#10;box more text">
                      <a:hlinkClick r:id="rId2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F05D0A" w:rsidRPr="00F05D0A" w:rsidRDefault="00F05D0A" w:rsidP="00F05D0A">
      <w:pPr>
        <w:shd w:val="clear" w:color="auto" w:fill="ECEDED"/>
        <w:spacing w:after="0" w:line="288" w:lineRule="auto"/>
        <w:rPr>
          <w:rFonts w:ascii="Arial" w:eastAsia="Times New Roman" w:hAnsi="Arial" w:cs="Arial"/>
          <w:vanish/>
          <w:color w:val="000000"/>
          <w:sz w:val="18"/>
          <w:szCs w:val="18"/>
          <w:lang w:val="en" w:eastAsia="en-GB"/>
        </w:rPr>
      </w:pPr>
      <w:r w:rsidRPr="00F05D0A">
        <w:rPr>
          <w:rFonts w:ascii="Arial" w:eastAsia="Times New Roman" w:hAnsi="Arial" w:cs="Arial"/>
          <w:vanish/>
          <w:color w:val="000000"/>
          <w:sz w:val="18"/>
          <w:szCs w:val="18"/>
          <w:lang w:val="en" w:eastAsia="en-GB"/>
        </w:rPr>
        <w:t xml:space="preserve">At the module level </w:t>
      </w:r>
      <w:hyperlink r:id="rId24" w:history="1">
        <w:r w:rsidRPr="00F05D0A">
          <w:rPr>
            <w:rFonts w:ascii="Arial" w:eastAsia="Times New Roman" w:hAnsi="Arial" w:cs="Arial"/>
            <w:vanish/>
            <w:color w:val="000000"/>
            <w:sz w:val="18"/>
            <w:szCs w:val="18"/>
            <w:u w:val="single"/>
            <w:lang w:val="en" w:eastAsia="en-GB"/>
          </w:rPr>
          <w:t>evaluation and reflection</w:t>
        </w:r>
      </w:hyperlink>
      <w:r w:rsidRPr="00F05D0A">
        <w:rPr>
          <w:rFonts w:ascii="Arial" w:eastAsia="Times New Roman" w:hAnsi="Arial" w:cs="Arial"/>
          <w:vanish/>
          <w:color w:val="000000"/>
          <w:sz w:val="18"/>
          <w:szCs w:val="18"/>
          <w:lang w:val="en" w:eastAsia="en-GB"/>
        </w:rPr>
        <w:t xml:space="preserve"> may be embedded in the assessment process but there could also be longer term review illustrated in student progress files/profiling statements.</w:t>
      </w:r>
    </w:p>
    <w:p w:rsidR="00F05D0A" w:rsidRPr="00F05D0A" w:rsidRDefault="00F05D0A" w:rsidP="00F05D0A">
      <w:pPr>
        <w:numPr>
          <w:ilvl w:val="0"/>
          <w:numId w:val="6"/>
        </w:numPr>
        <w:shd w:val="clear" w:color="auto" w:fill="FFFFFF"/>
        <w:spacing w:after="120" w:line="288" w:lineRule="auto"/>
        <w:ind w:left="150"/>
        <w:rPr>
          <w:rFonts w:ascii="Arial" w:eastAsia="Times New Roman" w:hAnsi="Arial" w:cs="Arial"/>
          <w:color w:val="000000"/>
          <w:sz w:val="18"/>
          <w:szCs w:val="18"/>
          <w:lang w:val="en" w:eastAsia="en-GB"/>
        </w:rPr>
      </w:pPr>
      <w:r w:rsidRPr="00F05D0A">
        <w:rPr>
          <w:rFonts w:ascii="Arial" w:eastAsia="Times New Roman" w:hAnsi="Arial" w:cs="Arial"/>
          <w:color w:val="000000"/>
          <w:sz w:val="18"/>
          <w:szCs w:val="18"/>
          <w:lang w:val="en" w:eastAsia="en-GB"/>
        </w:rPr>
        <w:t>In partnership with the university, Faculties should support staff development required for the promotion and delivery of group work.</w:t>
      </w:r>
    </w:p>
    <w:p w:rsidR="00F05D0A" w:rsidRPr="00F05D0A" w:rsidRDefault="00F05D0A" w:rsidP="00F05D0A">
      <w:pPr>
        <w:shd w:val="clear" w:color="auto" w:fill="FFFFFF"/>
        <w:spacing w:line="288" w:lineRule="auto"/>
        <w:rPr>
          <w:rFonts w:ascii="Arial" w:eastAsia="Times New Roman" w:hAnsi="Arial" w:cs="Arial"/>
          <w:color w:val="000000"/>
          <w:sz w:val="18"/>
          <w:szCs w:val="18"/>
          <w:lang w:val="en" w:eastAsia="en-GB"/>
        </w:rPr>
      </w:pPr>
      <w:r>
        <w:rPr>
          <w:rFonts w:ascii="Arial" w:eastAsia="Times New Roman" w:hAnsi="Arial" w:cs="Arial"/>
          <w:noProof/>
          <w:color w:val="000000"/>
          <w:sz w:val="18"/>
          <w:szCs w:val="18"/>
          <w:lang w:eastAsia="en-GB"/>
        </w:rPr>
        <w:drawing>
          <wp:inline distT="0" distB="0" distL="0" distR="0">
            <wp:extent cx="123825" cy="123825"/>
            <wp:effectExtent l="0" t="0" r="9525" b="9525"/>
            <wp:docPr id="1" name="Picture 1" descr="plus&#10;box more text">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lus&#10;box more text">
                      <a:hlinkClick r:id="rId2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22224F" w:rsidRDefault="0022224F">
      <w:bookmarkStart w:id="0" w:name="_GoBack"/>
      <w:bookmarkEnd w:id="0"/>
    </w:p>
    <w:sectPr w:rsidR="002222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7FFB"/>
    <w:multiLevelType w:val="multilevel"/>
    <w:tmpl w:val="3A0C54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CD5722"/>
    <w:multiLevelType w:val="multilevel"/>
    <w:tmpl w:val="D8221B20"/>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1C602D"/>
    <w:multiLevelType w:val="multilevel"/>
    <w:tmpl w:val="C10A15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F56319"/>
    <w:multiLevelType w:val="multilevel"/>
    <w:tmpl w:val="0B60D384"/>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DE734B7"/>
    <w:multiLevelType w:val="multilevel"/>
    <w:tmpl w:val="08DC2FEA"/>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F152542"/>
    <w:multiLevelType w:val="multilevel"/>
    <w:tmpl w:val="19D66A8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D0A"/>
    <w:rsid w:val="0022224F"/>
    <w:rsid w:val="00F05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05D0A"/>
    <w:pPr>
      <w:spacing w:before="240" w:after="60" w:line="312" w:lineRule="auto"/>
      <w:outlineLvl w:val="0"/>
    </w:pPr>
    <w:rPr>
      <w:rFonts w:ascii="Times New Roman" w:eastAsia="Times New Roman" w:hAnsi="Times New Roman" w:cs="Times New Roman"/>
      <w:color w:val="363534"/>
      <w:kern w:val="36"/>
      <w:sz w:val="48"/>
      <w:szCs w:val="48"/>
      <w:lang w:eastAsia="en-GB"/>
    </w:rPr>
  </w:style>
  <w:style w:type="paragraph" w:styleId="Heading2">
    <w:name w:val="heading 2"/>
    <w:basedOn w:val="Normal"/>
    <w:link w:val="Heading2Char"/>
    <w:uiPriority w:val="9"/>
    <w:qFormat/>
    <w:rsid w:val="00F05D0A"/>
    <w:pPr>
      <w:spacing w:before="240" w:after="120" w:line="240" w:lineRule="auto"/>
      <w:outlineLvl w:val="1"/>
    </w:pPr>
    <w:rPr>
      <w:rFonts w:ascii="Times New Roman" w:eastAsia="Times New Roman" w:hAnsi="Times New Roman" w:cs="Times New Roman"/>
      <w:color w:val="363534"/>
      <w:sz w:val="41"/>
      <w:szCs w:val="4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5D0A"/>
    <w:rPr>
      <w:rFonts w:ascii="Times New Roman" w:eastAsia="Times New Roman" w:hAnsi="Times New Roman" w:cs="Times New Roman"/>
      <w:color w:val="363534"/>
      <w:kern w:val="36"/>
      <w:sz w:val="48"/>
      <w:szCs w:val="48"/>
      <w:lang w:eastAsia="en-GB"/>
    </w:rPr>
  </w:style>
  <w:style w:type="character" w:customStyle="1" w:styleId="Heading2Char">
    <w:name w:val="Heading 2 Char"/>
    <w:basedOn w:val="DefaultParagraphFont"/>
    <w:link w:val="Heading2"/>
    <w:uiPriority w:val="9"/>
    <w:rsid w:val="00F05D0A"/>
    <w:rPr>
      <w:rFonts w:ascii="Times New Roman" w:eastAsia="Times New Roman" w:hAnsi="Times New Roman" w:cs="Times New Roman"/>
      <w:color w:val="363534"/>
      <w:sz w:val="41"/>
      <w:szCs w:val="41"/>
      <w:lang w:eastAsia="en-GB"/>
    </w:rPr>
  </w:style>
  <w:style w:type="character" w:styleId="Hyperlink">
    <w:name w:val="Hyperlink"/>
    <w:basedOn w:val="DefaultParagraphFont"/>
    <w:uiPriority w:val="99"/>
    <w:semiHidden/>
    <w:unhideWhenUsed/>
    <w:rsid w:val="00F05D0A"/>
    <w:rPr>
      <w:strike w:val="0"/>
      <w:dstrike w:val="0"/>
      <w:color w:val="000000"/>
      <w:u w:val="single"/>
      <w:effect w:val="none"/>
      <w:shd w:val="clear" w:color="auto" w:fill="auto"/>
    </w:rPr>
  </w:style>
  <w:style w:type="character" w:styleId="Strong">
    <w:name w:val="Strong"/>
    <w:basedOn w:val="DefaultParagraphFont"/>
    <w:uiPriority w:val="22"/>
    <w:qFormat/>
    <w:rsid w:val="00F05D0A"/>
    <w:rPr>
      <w:b/>
      <w:bCs/>
    </w:rPr>
  </w:style>
  <w:style w:type="paragraph" w:styleId="NormalWeb">
    <w:name w:val="Normal (Web)"/>
    <w:basedOn w:val="Normal"/>
    <w:uiPriority w:val="99"/>
    <w:semiHidden/>
    <w:unhideWhenUsed/>
    <w:rsid w:val="00F05D0A"/>
    <w:pPr>
      <w:spacing w:after="240" w:line="360" w:lineRule="atLeast"/>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05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D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05D0A"/>
    <w:pPr>
      <w:spacing w:before="240" w:after="60" w:line="312" w:lineRule="auto"/>
      <w:outlineLvl w:val="0"/>
    </w:pPr>
    <w:rPr>
      <w:rFonts w:ascii="Times New Roman" w:eastAsia="Times New Roman" w:hAnsi="Times New Roman" w:cs="Times New Roman"/>
      <w:color w:val="363534"/>
      <w:kern w:val="36"/>
      <w:sz w:val="48"/>
      <w:szCs w:val="48"/>
      <w:lang w:eastAsia="en-GB"/>
    </w:rPr>
  </w:style>
  <w:style w:type="paragraph" w:styleId="Heading2">
    <w:name w:val="heading 2"/>
    <w:basedOn w:val="Normal"/>
    <w:link w:val="Heading2Char"/>
    <w:uiPriority w:val="9"/>
    <w:qFormat/>
    <w:rsid w:val="00F05D0A"/>
    <w:pPr>
      <w:spacing w:before="240" w:after="120" w:line="240" w:lineRule="auto"/>
      <w:outlineLvl w:val="1"/>
    </w:pPr>
    <w:rPr>
      <w:rFonts w:ascii="Times New Roman" w:eastAsia="Times New Roman" w:hAnsi="Times New Roman" w:cs="Times New Roman"/>
      <w:color w:val="363534"/>
      <w:sz w:val="41"/>
      <w:szCs w:val="4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5D0A"/>
    <w:rPr>
      <w:rFonts w:ascii="Times New Roman" w:eastAsia="Times New Roman" w:hAnsi="Times New Roman" w:cs="Times New Roman"/>
      <w:color w:val="363534"/>
      <w:kern w:val="36"/>
      <w:sz w:val="48"/>
      <w:szCs w:val="48"/>
      <w:lang w:eastAsia="en-GB"/>
    </w:rPr>
  </w:style>
  <w:style w:type="character" w:customStyle="1" w:styleId="Heading2Char">
    <w:name w:val="Heading 2 Char"/>
    <w:basedOn w:val="DefaultParagraphFont"/>
    <w:link w:val="Heading2"/>
    <w:uiPriority w:val="9"/>
    <w:rsid w:val="00F05D0A"/>
    <w:rPr>
      <w:rFonts w:ascii="Times New Roman" w:eastAsia="Times New Roman" w:hAnsi="Times New Roman" w:cs="Times New Roman"/>
      <w:color w:val="363534"/>
      <w:sz w:val="41"/>
      <w:szCs w:val="41"/>
      <w:lang w:eastAsia="en-GB"/>
    </w:rPr>
  </w:style>
  <w:style w:type="character" w:styleId="Hyperlink">
    <w:name w:val="Hyperlink"/>
    <w:basedOn w:val="DefaultParagraphFont"/>
    <w:uiPriority w:val="99"/>
    <w:semiHidden/>
    <w:unhideWhenUsed/>
    <w:rsid w:val="00F05D0A"/>
    <w:rPr>
      <w:strike w:val="0"/>
      <w:dstrike w:val="0"/>
      <w:color w:val="000000"/>
      <w:u w:val="single"/>
      <w:effect w:val="none"/>
      <w:shd w:val="clear" w:color="auto" w:fill="auto"/>
    </w:rPr>
  </w:style>
  <w:style w:type="character" w:styleId="Strong">
    <w:name w:val="Strong"/>
    <w:basedOn w:val="DefaultParagraphFont"/>
    <w:uiPriority w:val="22"/>
    <w:qFormat/>
    <w:rsid w:val="00F05D0A"/>
    <w:rPr>
      <w:b/>
      <w:bCs/>
    </w:rPr>
  </w:style>
  <w:style w:type="paragraph" w:styleId="NormalWeb">
    <w:name w:val="Normal (Web)"/>
    <w:basedOn w:val="Normal"/>
    <w:uiPriority w:val="99"/>
    <w:semiHidden/>
    <w:unhideWhenUsed/>
    <w:rsid w:val="00F05D0A"/>
    <w:pPr>
      <w:spacing w:after="240" w:line="360" w:lineRule="atLeast"/>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05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D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920497">
      <w:bodyDiv w:val="1"/>
      <w:marLeft w:val="0"/>
      <w:marRight w:val="0"/>
      <w:marTop w:val="0"/>
      <w:marBottom w:val="150"/>
      <w:divBdr>
        <w:top w:val="none" w:sz="0" w:space="0" w:color="auto"/>
        <w:left w:val="none" w:sz="0" w:space="0" w:color="auto"/>
        <w:bottom w:val="none" w:sz="0" w:space="0" w:color="auto"/>
        <w:right w:val="none" w:sz="0" w:space="0" w:color="auto"/>
      </w:divBdr>
      <w:divsChild>
        <w:div w:id="555972222">
          <w:marLeft w:val="0"/>
          <w:marRight w:val="0"/>
          <w:marTop w:val="0"/>
          <w:marBottom w:val="0"/>
          <w:divBdr>
            <w:top w:val="none" w:sz="0" w:space="0" w:color="auto"/>
            <w:left w:val="none" w:sz="0" w:space="0" w:color="auto"/>
            <w:bottom w:val="none" w:sz="0" w:space="0" w:color="auto"/>
            <w:right w:val="none" w:sz="0" w:space="0" w:color="auto"/>
          </w:divBdr>
          <w:divsChild>
            <w:div w:id="22024601">
              <w:marLeft w:val="0"/>
              <w:marRight w:val="-3450"/>
              <w:marTop w:val="0"/>
              <w:marBottom w:val="0"/>
              <w:divBdr>
                <w:top w:val="none" w:sz="0" w:space="0" w:color="auto"/>
                <w:left w:val="none" w:sz="0" w:space="0" w:color="auto"/>
                <w:bottom w:val="none" w:sz="0" w:space="0" w:color="auto"/>
                <w:right w:val="none" w:sz="0" w:space="0" w:color="auto"/>
              </w:divBdr>
              <w:divsChild>
                <w:div w:id="799109992">
                  <w:marLeft w:val="-2550"/>
                  <w:marRight w:val="0"/>
                  <w:marTop w:val="0"/>
                  <w:marBottom w:val="0"/>
                  <w:divBdr>
                    <w:top w:val="none" w:sz="0" w:space="0" w:color="auto"/>
                    <w:left w:val="none" w:sz="0" w:space="0" w:color="auto"/>
                    <w:bottom w:val="none" w:sz="0" w:space="0" w:color="auto"/>
                    <w:right w:val="none" w:sz="0" w:space="0" w:color="auto"/>
                  </w:divBdr>
                  <w:divsChild>
                    <w:div w:id="399598577">
                      <w:marLeft w:val="2700"/>
                      <w:marRight w:val="3600"/>
                      <w:marTop w:val="0"/>
                      <w:marBottom w:val="300"/>
                      <w:divBdr>
                        <w:top w:val="none" w:sz="0" w:space="0" w:color="auto"/>
                        <w:left w:val="none" w:sz="0" w:space="0" w:color="auto"/>
                        <w:bottom w:val="none" w:sz="0" w:space="0" w:color="auto"/>
                        <w:right w:val="none" w:sz="0" w:space="0" w:color="auto"/>
                      </w:divBdr>
                      <w:divsChild>
                        <w:div w:id="2043821451">
                          <w:marLeft w:val="0"/>
                          <w:marRight w:val="0"/>
                          <w:marTop w:val="0"/>
                          <w:marBottom w:val="0"/>
                          <w:divBdr>
                            <w:top w:val="none" w:sz="0" w:space="0" w:color="auto"/>
                            <w:left w:val="none" w:sz="0" w:space="0" w:color="auto"/>
                            <w:bottom w:val="none" w:sz="0" w:space="0" w:color="auto"/>
                            <w:right w:val="none" w:sz="0" w:space="0" w:color="auto"/>
                          </w:divBdr>
                        </w:div>
                        <w:div w:id="2016833623">
                          <w:marLeft w:val="0"/>
                          <w:marRight w:val="0"/>
                          <w:marTop w:val="0"/>
                          <w:marBottom w:val="0"/>
                          <w:divBdr>
                            <w:top w:val="none" w:sz="0" w:space="0" w:color="auto"/>
                            <w:left w:val="none" w:sz="0" w:space="0" w:color="auto"/>
                            <w:bottom w:val="none" w:sz="0" w:space="0" w:color="auto"/>
                            <w:right w:val="none" w:sz="0" w:space="0" w:color="auto"/>
                          </w:divBdr>
                        </w:div>
                        <w:div w:id="1020547248">
                          <w:marLeft w:val="0"/>
                          <w:marRight w:val="0"/>
                          <w:marTop w:val="0"/>
                          <w:marBottom w:val="0"/>
                          <w:divBdr>
                            <w:top w:val="none" w:sz="0" w:space="0" w:color="auto"/>
                            <w:left w:val="none" w:sz="0" w:space="0" w:color="auto"/>
                            <w:bottom w:val="none" w:sz="0" w:space="0" w:color="auto"/>
                            <w:right w:val="none" w:sz="0" w:space="0" w:color="auto"/>
                          </w:divBdr>
                        </w:div>
                        <w:div w:id="5446755">
                          <w:marLeft w:val="0"/>
                          <w:marRight w:val="0"/>
                          <w:marTop w:val="0"/>
                          <w:marBottom w:val="0"/>
                          <w:divBdr>
                            <w:top w:val="none" w:sz="0" w:space="0" w:color="auto"/>
                            <w:left w:val="none" w:sz="0" w:space="0" w:color="auto"/>
                            <w:bottom w:val="none" w:sz="0" w:space="0" w:color="auto"/>
                            <w:right w:val="none" w:sz="0" w:space="0" w:color="auto"/>
                          </w:divBdr>
                        </w:div>
                        <w:div w:id="37238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dney.edu.au/business/learning/staff/teaching/groupwork/reasons_for_groupwork" TargetMode="External"/><Relationship Id="rId13" Type="http://schemas.openxmlformats.org/officeDocument/2006/relationships/hyperlink" Target="https://www.brookes.ac.uk/services/ocsld/group_work/engineering_group_work_policy.pdf" TargetMode="External"/><Relationship Id="rId18" Type="http://schemas.openxmlformats.org/officeDocument/2006/relationships/hyperlink" Target="https://www.brookes.ac.uk/services/ocsld/group_work/making_groups_work_academic_assertiveness.pdf"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radar.brookes.ac.uk/radar/file/2550091b-a022-01c3-3d39-6863738f5287/2/Obu123_GroupWork.pdf" TargetMode="External"/><Relationship Id="rId7" Type="http://schemas.openxmlformats.org/officeDocument/2006/relationships/image" Target="media/image1.png"/><Relationship Id="rId12" Type="http://schemas.openxmlformats.org/officeDocument/2006/relationships/hyperlink" Target="https://www.brookes.ac.uk/services/ocsld/group_work/business_groupwork_guidelines.pdf" TargetMode="External"/><Relationship Id="rId17" Type="http://schemas.openxmlformats.org/officeDocument/2006/relationships/hyperlink" Target="javascript:%20showHide('hide3');" TargetMode="External"/><Relationship Id="rId25" Type="http://schemas.openxmlformats.org/officeDocument/2006/relationships/hyperlink" Target="javascript:%20showHide('hide6');" TargetMode="External"/><Relationship Id="rId2" Type="http://schemas.openxmlformats.org/officeDocument/2006/relationships/styles" Target="styles.xml"/><Relationship Id="rId16" Type="http://schemas.openxmlformats.org/officeDocument/2006/relationships/hyperlink" Target="https://www.brookes.ac.uk/services/ocsld/group_work/turnin_student_groups_into_effective_teams.pdf" TargetMode="External"/><Relationship Id="rId20" Type="http://schemas.openxmlformats.org/officeDocument/2006/relationships/hyperlink" Target="javascript:%20showHide('hide4');" TargetMode="External"/><Relationship Id="rId1" Type="http://schemas.openxmlformats.org/officeDocument/2006/relationships/numbering" Target="numbering.xml"/><Relationship Id="rId6" Type="http://schemas.openxmlformats.org/officeDocument/2006/relationships/hyperlink" Target="javascript:%20showHide('hide1');" TargetMode="External"/><Relationship Id="rId11" Type="http://schemas.openxmlformats.org/officeDocument/2006/relationships/hyperlink" Target="https://www.brookes.ac.uk/services/ocsld/online/international_students/" TargetMode="External"/><Relationship Id="rId24" Type="http://schemas.openxmlformats.org/officeDocument/2006/relationships/hyperlink" Target="http://sydney.edu.au/business/learning/students/study_research_writing/groupwork/template_downloads" TargetMode="External"/><Relationship Id="rId5" Type="http://schemas.openxmlformats.org/officeDocument/2006/relationships/webSettings" Target="webSettings.xml"/><Relationship Id="rId15" Type="http://schemas.openxmlformats.org/officeDocument/2006/relationships/hyperlink" Target="http://www.learnhigher.ac.uk/groupwork/" TargetMode="External"/><Relationship Id="rId23" Type="http://schemas.openxmlformats.org/officeDocument/2006/relationships/hyperlink" Target="javascript:%20showHide('hide5');" TargetMode="External"/><Relationship Id="rId10" Type="http://schemas.openxmlformats.org/officeDocument/2006/relationships/hyperlink" Target="https://www.brookes.ac.uk/services/ocsld/resources/small-group/" TargetMode="External"/><Relationship Id="rId19" Type="http://schemas.openxmlformats.org/officeDocument/2006/relationships/hyperlink" Target="https://www.brookes.ac.uk/services/hr/eod/guides/group_work.html" TargetMode="External"/><Relationship Id="rId4" Type="http://schemas.openxmlformats.org/officeDocument/2006/relationships/settings" Target="settings.xml"/><Relationship Id="rId9" Type="http://schemas.openxmlformats.org/officeDocument/2006/relationships/hyperlink" Target="https://www.brookes.ac.uk/services/hr/eod/guides/group_work.html" TargetMode="External"/><Relationship Id="rId14" Type="http://schemas.openxmlformats.org/officeDocument/2006/relationships/hyperlink" Target="javascript:%20showHide('hide2');" TargetMode="External"/><Relationship Id="rId22" Type="http://schemas.openxmlformats.org/officeDocument/2006/relationships/hyperlink" Target="https://www.brookes.ac.uk/services/ocsld/group_work/brookes_groupwork_gibbs_dec09.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Hertfordshire</Company>
  <LinksUpToDate>false</LinksUpToDate>
  <CharactersWithSpaces>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Business School</dc:creator>
  <cp:lastModifiedBy>Business School</cp:lastModifiedBy>
  <cp:revision>1</cp:revision>
  <dcterms:created xsi:type="dcterms:W3CDTF">2015-01-16T12:01:00Z</dcterms:created>
  <dcterms:modified xsi:type="dcterms:W3CDTF">2015-01-16T12:01:00Z</dcterms:modified>
</cp:coreProperties>
</file>